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0D76A" w14:textId="77777777" w:rsidR="00E11DCF" w:rsidRPr="003C182D" w:rsidRDefault="00E11DCF" w:rsidP="00D12794">
      <w:pPr>
        <w:pStyle w:val="1"/>
        <w:spacing w:before="0"/>
        <w:jc w:val="center"/>
        <w:rPr>
          <w:rFonts w:ascii="Times New Roman" w:hAnsi="Times New Roman" w:cs="Times New Roman"/>
          <w:color w:val="auto"/>
        </w:rPr>
      </w:pPr>
      <w:r w:rsidRPr="003C182D">
        <w:rPr>
          <w:rFonts w:ascii="Times New Roman" w:hAnsi="Times New Roman" w:cs="Times New Roman"/>
          <w:noProof/>
          <w:color w:val="auto"/>
        </w:rPr>
        <w:t>ПОЯСНЮВАЛЬНА ЗАПИСКА</w:t>
      </w:r>
    </w:p>
    <w:p w14:paraId="3554C344" w14:textId="77777777" w:rsidR="00E11DCF" w:rsidRPr="004C39F3" w:rsidRDefault="00E11DCF" w:rsidP="00E11DCF">
      <w:pPr>
        <w:jc w:val="center"/>
        <w:rPr>
          <w:b/>
          <w:sz w:val="16"/>
          <w:szCs w:val="16"/>
        </w:rPr>
      </w:pPr>
    </w:p>
    <w:p w14:paraId="0FD3E5AB" w14:textId="3377640D" w:rsidR="00E11DCF" w:rsidRPr="004427E9" w:rsidRDefault="00E11DCF" w:rsidP="00E11DCF">
      <w:pPr>
        <w:spacing w:before="2"/>
        <w:ind w:left="13"/>
        <w:jc w:val="center"/>
        <w:rPr>
          <w:sz w:val="30"/>
          <w:szCs w:val="30"/>
        </w:rPr>
      </w:pPr>
      <w:r w:rsidRPr="004427E9">
        <w:rPr>
          <w:sz w:val="30"/>
          <w:szCs w:val="30"/>
        </w:rPr>
        <w:t xml:space="preserve">до </w:t>
      </w:r>
      <w:r w:rsidR="00F35A81" w:rsidRPr="004427E9">
        <w:rPr>
          <w:sz w:val="30"/>
          <w:szCs w:val="30"/>
        </w:rPr>
        <w:t xml:space="preserve"> </w:t>
      </w:r>
      <w:r w:rsidR="00007336">
        <w:rPr>
          <w:sz w:val="30"/>
          <w:szCs w:val="30"/>
        </w:rPr>
        <w:t xml:space="preserve"> рішення « Про бюджет</w:t>
      </w:r>
      <w:r w:rsidR="00DA41C4">
        <w:rPr>
          <w:sz w:val="30"/>
          <w:szCs w:val="30"/>
        </w:rPr>
        <w:t xml:space="preserve">  Сергіївської </w:t>
      </w:r>
      <w:r w:rsidRPr="004427E9">
        <w:rPr>
          <w:sz w:val="30"/>
          <w:szCs w:val="30"/>
        </w:rPr>
        <w:t xml:space="preserve">сільської </w:t>
      </w:r>
    </w:p>
    <w:p w14:paraId="4F1E7C0E" w14:textId="0F66E1D1" w:rsidR="00E11DCF" w:rsidRPr="004427E9" w:rsidRDefault="00E11DCF" w:rsidP="00E11DCF">
      <w:pPr>
        <w:spacing w:before="2"/>
        <w:ind w:left="13"/>
        <w:jc w:val="center"/>
        <w:rPr>
          <w:sz w:val="30"/>
          <w:szCs w:val="30"/>
        </w:rPr>
      </w:pPr>
      <w:r w:rsidRPr="004427E9">
        <w:rPr>
          <w:sz w:val="30"/>
          <w:szCs w:val="30"/>
        </w:rPr>
        <w:t>територіальної громади на 202</w:t>
      </w:r>
      <w:r w:rsidR="0013490B" w:rsidRPr="004427E9">
        <w:rPr>
          <w:sz w:val="30"/>
          <w:szCs w:val="30"/>
        </w:rPr>
        <w:t>5</w:t>
      </w:r>
      <w:r w:rsidRPr="004427E9">
        <w:rPr>
          <w:sz w:val="30"/>
          <w:szCs w:val="30"/>
        </w:rPr>
        <w:t xml:space="preserve"> рік</w:t>
      </w:r>
      <w:r w:rsidR="00007336">
        <w:rPr>
          <w:sz w:val="30"/>
          <w:szCs w:val="30"/>
        </w:rPr>
        <w:t>»</w:t>
      </w:r>
    </w:p>
    <w:p w14:paraId="5F8A01FF" w14:textId="77777777" w:rsidR="00ED7E39" w:rsidRPr="00ED7E39" w:rsidRDefault="00ED7E39" w:rsidP="00E11DCF">
      <w:pPr>
        <w:spacing w:before="2"/>
        <w:ind w:left="13"/>
        <w:jc w:val="center"/>
        <w:rPr>
          <w:sz w:val="16"/>
          <w:szCs w:val="16"/>
        </w:rPr>
      </w:pPr>
    </w:p>
    <w:p w14:paraId="4C7B7677" w14:textId="20FF0630" w:rsidR="00ED7E39" w:rsidRPr="00ED7E39" w:rsidRDefault="00F1430B" w:rsidP="00ED7E39">
      <w:pPr>
        <w:widowControl w:val="0"/>
        <w:ind w:firstLine="760"/>
        <w:contextualSpacing/>
        <w:jc w:val="center"/>
        <w:rPr>
          <w:rFonts w:eastAsia="Arial"/>
          <w:color w:val="000000"/>
          <w:sz w:val="28"/>
          <w:szCs w:val="24"/>
          <w:lang w:eastAsia="uk-UA" w:bidi="uk-UA"/>
        </w:rPr>
      </w:pPr>
      <w:r>
        <w:rPr>
          <w:rFonts w:eastAsia="Arial"/>
          <w:color w:val="000000"/>
          <w:sz w:val="28"/>
          <w:szCs w:val="24"/>
          <w:u w:val="single"/>
          <w:lang w:eastAsia="uk-UA" w:bidi="uk-UA"/>
        </w:rPr>
        <w:t>(16518</w:t>
      </w:r>
      <w:r w:rsidR="00ED7E39" w:rsidRPr="00ED7E39">
        <w:rPr>
          <w:rFonts w:eastAsia="Arial"/>
          <w:color w:val="000000"/>
          <w:sz w:val="28"/>
          <w:szCs w:val="24"/>
          <w:u w:val="single"/>
          <w:lang w:eastAsia="uk-UA" w:bidi="uk-UA"/>
        </w:rPr>
        <w:t>00000</w:t>
      </w:r>
      <w:r w:rsidR="00ED7E39" w:rsidRPr="00ED7E39">
        <w:rPr>
          <w:rFonts w:eastAsia="Arial"/>
          <w:color w:val="000000"/>
          <w:sz w:val="28"/>
          <w:szCs w:val="24"/>
          <w:lang w:eastAsia="uk-UA" w:bidi="uk-UA"/>
        </w:rPr>
        <w:t>)</w:t>
      </w:r>
    </w:p>
    <w:p w14:paraId="377CA379" w14:textId="77777777" w:rsidR="00ED7E39" w:rsidRPr="00DE4F4F" w:rsidRDefault="00ED7E39" w:rsidP="00ED7E39">
      <w:pPr>
        <w:widowControl w:val="0"/>
        <w:ind w:firstLine="760"/>
        <w:contextualSpacing/>
        <w:jc w:val="center"/>
        <w:rPr>
          <w:rFonts w:eastAsia="Arial"/>
          <w:lang w:eastAsia="uk-UA" w:bidi="uk-UA"/>
        </w:rPr>
      </w:pPr>
      <w:r w:rsidRPr="00DE4F4F">
        <w:rPr>
          <w:rFonts w:eastAsia="Arial"/>
          <w:lang w:eastAsia="uk-UA" w:bidi="uk-UA"/>
        </w:rPr>
        <w:t>(код бюджету)</w:t>
      </w:r>
    </w:p>
    <w:p w14:paraId="4398368B" w14:textId="79D5B9DC" w:rsidR="0013490B" w:rsidRPr="00DE4F4F" w:rsidRDefault="00BD6726" w:rsidP="001C436A">
      <w:pPr>
        <w:pStyle w:val="a3"/>
        <w:spacing w:before="4"/>
        <w:ind w:firstLine="708"/>
        <w:rPr>
          <w:sz w:val="28"/>
          <w:szCs w:val="28"/>
          <w:lang w:val="uk-UA"/>
        </w:rPr>
      </w:pPr>
      <w:r w:rsidRPr="00DE4F4F">
        <w:rPr>
          <w:sz w:val="28"/>
          <w:szCs w:val="28"/>
          <w:lang w:val="uk-UA"/>
        </w:rPr>
        <w:t xml:space="preserve">Показники бюджету </w:t>
      </w:r>
      <w:r w:rsidR="00007336" w:rsidRPr="00DE4F4F">
        <w:rPr>
          <w:sz w:val="28"/>
          <w:szCs w:val="28"/>
          <w:lang w:val="uk-UA"/>
        </w:rPr>
        <w:t xml:space="preserve"> Сергіївської </w:t>
      </w:r>
      <w:r w:rsidR="00EF6ACA" w:rsidRPr="00DE4F4F">
        <w:rPr>
          <w:sz w:val="28"/>
          <w:szCs w:val="28"/>
          <w:lang w:val="uk-UA"/>
        </w:rPr>
        <w:t xml:space="preserve"> сільської тери</w:t>
      </w:r>
      <w:r w:rsidRPr="00DE4F4F">
        <w:rPr>
          <w:sz w:val="28"/>
          <w:szCs w:val="28"/>
          <w:lang w:val="uk-UA"/>
        </w:rPr>
        <w:t>торіальної громади на 2025 рік роз</w:t>
      </w:r>
      <w:r w:rsidR="00EF6ACA" w:rsidRPr="00DE4F4F">
        <w:rPr>
          <w:sz w:val="28"/>
          <w:szCs w:val="28"/>
          <w:lang w:val="uk-UA"/>
        </w:rPr>
        <w:t>раховано</w:t>
      </w:r>
      <w:r w:rsidRPr="00DE4F4F">
        <w:rPr>
          <w:sz w:val="28"/>
          <w:szCs w:val="28"/>
          <w:lang w:val="uk-UA"/>
        </w:rPr>
        <w:t xml:space="preserve"> з урахуванням </w:t>
      </w:r>
      <w:r w:rsidR="00EF6ACA" w:rsidRPr="00DE4F4F">
        <w:rPr>
          <w:sz w:val="28"/>
          <w:szCs w:val="28"/>
          <w:lang w:val="uk-UA"/>
        </w:rPr>
        <w:t xml:space="preserve"> вимог </w:t>
      </w:r>
      <w:r w:rsidR="008F62B5" w:rsidRPr="00DE4F4F">
        <w:rPr>
          <w:sz w:val="28"/>
          <w:szCs w:val="28"/>
          <w:lang w:val="uk-UA"/>
        </w:rPr>
        <w:t>Бюджетного</w:t>
      </w:r>
      <w:r w:rsidR="00D92C6B" w:rsidRPr="00DE4F4F">
        <w:rPr>
          <w:sz w:val="28"/>
          <w:szCs w:val="28"/>
          <w:lang w:val="uk-UA"/>
        </w:rPr>
        <w:t xml:space="preserve"> і Податкового кодексів України</w:t>
      </w:r>
      <w:r w:rsidR="008F62B5" w:rsidRPr="00DE4F4F">
        <w:rPr>
          <w:sz w:val="28"/>
          <w:szCs w:val="28"/>
          <w:lang w:val="uk-UA"/>
        </w:rPr>
        <w:t xml:space="preserve">, положень  визначених  Законом </w:t>
      </w:r>
      <w:r w:rsidR="00EF6ACA" w:rsidRPr="00DE4F4F">
        <w:rPr>
          <w:sz w:val="28"/>
          <w:szCs w:val="28"/>
          <w:lang w:val="uk-UA"/>
        </w:rPr>
        <w:t xml:space="preserve"> України «Про Держав</w:t>
      </w:r>
      <w:r w:rsidRPr="00DE4F4F">
        <w:rPr>
          <w:sz w:val="28"/>
          <w:szCs w:val="28"/>
          <w:lang w:val="uk-UA"/>
        </w:rPr>
        <w:t xml:space="preserve">ний бюджет України на 2025 рік» від </w:t>
      </w:r>
      <w:r w:rsidR="00EF6ACA" w:rsidRPr="00DE4F4F">
        <w:rPr>
          <w:sz w:val="28"/>
          <w:szCs w:val="28"/>
          <w:lang w:val="uk-UA"/>
        </w:rPr>
        <w:t>19 листопада 2024 року</w:t>
      </w:r>
      <w:r w:rsidRPr="00DE4F4F">
        <w:rPr>
          <w:sz w:val="28"/>
          <w:szCs w:val="28"/>
          <w:lang w:val="uk-UA"/>
        </w:rPr>
        <w:t xml:space="preserve"> № 4059-1Х</w:t>
      </w:r>
      <w:r w:rsidR="00EF6ACA" w:rsidRPr="00DE4F4F">
        <w:rPr>
          <w:sz w:val="28"/>
          <w:szCs w:val="28"/>
          <w:lang w:val="uk-UA"/>
        </w:rPr>
        <w:t xml:space="preserve">, основні макропоказники економічного і соціального розвитку України, які враховують дію правового режиму воєнного стану, постанови Кабінету Міністрів України від 28 червня 2024 року № 780 «Про схвалення основних прогнозних макропоказників економічного і соціального розвитку України на 2025—2027 роки», лист Міністерства фінансів України від 30.08.2024 №05110-08-6/25333, очікувані результати соціально-економічного розвитку громади у 2025 році та основні завдання бюджетної політики, спрямовані на зміцнення дохідної частини місцевих бюджетів. </w:t>
      </w:r>
    </w:p>
    <w:p w14:paraId="6CFF45E3" w14:textId="43771EB9" w:rsidR="0013490B" w:rsidRPr="0013490B" w:rsidRDefault="0013490B" w:rsidP="001C436A">
      <w:pPr>
        <w:pStyle w:val="a3"/>
        <w:spacing w:before="4"/>
        <w:ind w:firstLine="708"/>
        <w:rPr>
          <w:sz w:val="28"/>
          <w:szCs w:val="28"/>
          <w:lang w:val="uk-UA"/>
        </w:rPr>
      </w:pPr>
      <w:r w:rsidRPr="0013490B">
        <w:rPr>
          <w:sz w:val="28"/>
          <w:szCs w:val="28"/>
          <w:lang w:val="uk-UA"/>
        </w:rPr>
        <w:t>Осно</w:t>
      </w:r>
      <w:r w:rsidR="00DA41C4">
        <w:rPr>
          <w:sz w:val="28"/>
          <w:szCs w:val="28"/>
          <w:lang w:val="uk-UA"/>
        </w:rPr>
        <w:t xml:space="preserve">вними цілями бюджетної політики   Сергіївської </w:t>
      </w:r>
      <w:r w:rsidR="00D1599E" w:rsidRPr="00D1599E">
        <w:rPr>
          <w:sz w:val="28"/>
          <w:szCs w:val="28"/>
          <w:lang w:val="uk-UA"/>
        </w:rPr>
        <w:t xml:space="preserve"> </w:t>
      </w:r>
      <w:r w:rsidR="001C436A">
        <w:rPr>
          <w:sz w:val="28"/>
          <w:szCs w:val="28"/>
          <w:lang w:val="uk-UA"/>
        </w:rPr>
        <w:t xml:space="preserve">сільської ради на 2025 рік  є </w:t>
      </w:r>
      <w:r w:rsidRPr="0013490B">
        <w:rPr>
          <w:sz w:val="28"/>
          <w:szCs w:val="28"/>
          <w:lang w:val="uk-UA"/>
        </w:rPr>
        <w:t xml:space="preserve">забезпечення надходжень до бюджету </w:t>
      </w:r>
      <w:r w:rsidR="00DA41C4">
        <w:rPr>
          <w:sz w:val="28"/>
          <w:szCs w:val="28"/>
          <w:lang w:val="uk-UA"/>
        </w:rPr>
        <w:t xml:space="preserve">Сергіївської </w:t>
      </w:r>
      <w:r w:rsidRPr="0013490B">
        <w:rPr>
          <w:sz w:val="28"/>
          <w:szCs w:val="28"/>
          <w:lang w:val="uk-UA"/>
        </w:rPr>
        <w:t xml:space="preserve"> с</w:t>
      </w:r>
      <w:r w:rsidR="001C436A">
        <w:rPr>
          <w:sz w:val="28"/>
          <w:szCs w:val="28"/>
          <w:lang w:val="uk-UA"/>
        </w:rPr>
        <w:t xml:space="preserve">ільської територіальної громади , </w:t>
      </w:r>
      <w:r w:rsidRPr="0013490B">
        <w:rPr>
          <w:sz w:val="28"/>
          <w:szCs w:val="28"/>
          <w:lang w:val="uk-UA"/>
        </w:rPr>
        <w:t>підвищення прозорості та ефективності управління бюджетними коштами шляхом використання елементів програмно</w:t>
      </w:r>
      <w:r w:rsidR="00D92C6B">
        <w:rPr>
          <w:sz w:val="28"/>
          <w:szCs w:val="28"/>
          <w:lang w:val="uk-UA"/>
        </w:rPr>
        <w:t xml:space="preserve"> </w:t>
      </w:r>
      <w:r w:rsidRPr="0013490B">
        <w:rPr>
          <w:sz w:val="28"/>
          <w:szCs w:val="28"/>
          <w:lang w:val="uk-UA"/>
        </w:rPr>
        <w:t>-</w:t>
      </w:r>
      <w:r w:rsidR="00D92C6B">
        <w:rPr>
          <w:sz w:val="28"/>
          <w:szCs w:val="28"/>
          <w:lang w:val="uk-UA"/>
        </w:rPr>
        <w:t xml:space="preserve"> </w:t>
      </w:r>
      <w:r w:rsidRPr="0013490B">
        <w:rPr>
          <w:sz w:val="28"/>
          <w:szCs w:val="28"/>
          <w:lang w:val="uk-UA"/>
        </w:rPr>
        <w:t>цільового методу планування і виконання місцевих бюджетів;</w:t>
      </w:r>
      <w:r w:rsidR="001C436A">
        <w:rPr>
          <w:sz w:val="28"/>
          <w:szCs w:val="28"/>
          <w:lang w:val="uk-UA"/>
        </w:rPr>
        <w:t xml:space="preserve"> </w:t>
      </w:r>
      <w:r w:rsidRPr="0013490B">
        <w:rPr>
          <w:sz w:val="28"/>
          <w:szCs w:val="28"/>
          <w:lang w:val="uk-UA"/>
        </w:rPr>
        <w:t>забезпечення необхідних фінансових пропорцій.</w:t>
      </w:r>
    </w:p>
    <w:p w14:paraId="663427B9" w14:textId="444DC55F" w:rsidR="0013490B" w:rsidRPr="0013490B" w:rsidRDefault="00B02689" w:rsidP="0013490B">
      <w:pPr>
        <w:pStyle w:val="a3"/>
        <w:spacing w:before="4"/>
        <w:ind w:firstLine="708"/>
        <w:rPr>
          <w:sz w:val="28"/>
          <w:szCs w:val="28"/>
          <w:lang w:val="uk-UA"/>
        </w:rPr>
      </w:pPr>
      <w:r>
        <w:rPr>
          <w:sz w:val="28"/>
          <w:szCs w:val="28"/>
          <w:lang w:val="uk-UA"/>
        </w:rPr>
        <w:t xml:space="preserve">Формування </w:t>
      </w:r>
      <w:r w:rsidR="0013490B" w:rsidRPr="0013490B">
        <w:rPr>
          <w:sz w:val="28"/>
          <w:szCs w:val="28"/>
          <w:lang w:val="uk-UA"/>
        </w:rPr>
        <w:t xml:space="preserve"> бюджету </w:t>
      </w:r>
      <w:r>
        <w:rPr>
          <w:sz w:val="28"/>
          <w:szCs w:val="28"/>
          <w:lang w:val="uk-UA"/>
        </w:rPr>
        <w:t xml:space="preserve"> Сергіївської  сільської </w:t>
      </w:r>
      <w:r w:rsidR="0013490B" w:rsidRPr="0013490B">
        <w:rPr>
          <w:sz w:val="28"/>
          <w:szCs w:val="28"/>
          <w:lang w:val="uk-UA"/>
        </w:rPr>
        <w:t>територіальної громади здійснено на основі принципів збалансованості, обґрунтованості, ефективності та результативності, які визначені статтею 75 Бюджетного кодексу України.</w:t>
      </w:r>
    </w:p>
    <w:p w14:paraId="79E4CBAE" w14:textId="7EA05F55" w:rsidR="00E11DCF" w:rsidRDefault="0013490B" w:rsidP="00D1599E">
      <w:pPr>
        <w:pStyle w:val="a3"/>
        <w:spacing w:before="4"/>
        <w:ind w:firstLine="708"/>
        <w:rPr>
          <w:sz w:val="28"/>
          <w:szCs w:val="28"/>
          <w:lang w:val="uk-UA"/>
        </w:rPr>
      </w:pPr>
      <w:r w:rsidRPr="0013490B">
        <w:rPr>
          <w:sz w:val="28"/>
          <w:szCs w:val="28"/>
          <w:lang w:val="uk-UA"/>
        </w:rPr>
        <w:t xml:space="preserve">Основні прогнозні  макропоказники економічного і соціального </w:t>
      </w:r>
      <w:r w:rsidR="00D1599E">
        <w:rPr>
          <w:sz w:val="28"/>
          <w:szCs w:val="28"/>
          <w:lang w:val="uk-UA"/>
        </w:rPr>
        <w:t>р</w:t>
      </w:r>
      <w:r w:rsidRPr="0013490B">
        <w:rPr>
          <w:sz w:val="28"/>
          <w:szCs w:val="28"/>
          <w:lang w:val="uk-UA"/>
        </w:rPr>
        <w:t>озвитку враховують дії правового режиму воєнного стану, та застосовуються згідно чинного бюджетного та податкового законодавства, а також схваленої Бюджетної декларації на 2025-2027роки.</w:t>
      </w:r>
    </w:p>
    <w:p w14:paraId="5966CC7E" w14:textId="77777777" w:rsidR="00322616" w:rsidRPr="00D80605" w:rsidRDefault="00322616" w:rsidP="00081EF5">
      <w:pPr>
        <w:widowControl w:val="0"/>
        <w:autoSpaceDE w:val="0"/>
        <w:autoSpaceDN w:val="0"/>
        <w:adjustRightInd w:val="0"/>
        <w:ind w:firstLine="709"/>
        <w:jc w:val="both"/>
        <w:rPr>
          <w:color w:val="C00000"/>
          <w:sz w:val="16"/>
          <w:szCs w:val="16"/>
          <w:lang w:eastAsia="uk-UA"/>
        </w:rPr>
      </w:pPr>
    </w:p>
    <w:p w14:paraId="57BFE865" w14:textId="20BAACA1" w:rsidR="00E11DCF" w:rsidRPr="002760DB" w:rsidRDefault="00E11DCF" w:rsidP="00E11DCF">
      <w:pPr>
        <w:widowControl w:val="0"/>
        <w:tabs>
          <w:tab w:val="left" w:pos="9720"/>
        </w:tabs>
        <w:ind w:firstLine="720"/>
        <w:jc w:val="center"/>
        <w:rPr>
          <w:b/>
          <w:sz w:val="28"/>
          <w:szCs w:val="28"/>
          <w:lang w:val="ru-RU"/>
        </w:rPr>
      </w:pPr>
      <w:r w:rsidRPr="002760DB">
        <w:rPr>
          <w:b/>
          <w:sz w:val="28"/>
          <w:szCs w:val="28"/>
          <w:lang w:val="ru-RU"/>
        </w:rPr>
        <w:t>Соціально</w:t>
      </w:r>
      <w:r w:rsidR="00DD3D7B">
        <w:rPr>
          <w:b/>
          <w:sz w:val="28"/>
          <w:szCs w:val="28"/>
          <w:lang w:val="ru-RU"/>
        </w:rPr>
        <w:t xml:space="preserve"> -  </w:t>
      </w:r>
      <w:r w:rsidRPr="002760DB">
        <w:rPr>
          <w:b/>
          <w:sz w:val="28"/>
          <w:szCs w:val="28"/>
          <w:lang w:val="ru-RU"/>
        </w:rPr>
        <w:t xml:space="preserve">економічний стан </w:t>
      </w:r>
      <w:proofErr w:type="gramStart"/>
      <w:r w:rsidRPr="002760DB">
        <w:rPr>
          <w:b/>
          <w:sz w:val="28"/>
          <w:szCs w:val="28"/>
          <w:lang w:val="ru-RU"/>
        </w:rPr>
        <w:t xml:space="preserve">територіальної </w:t>
      </w:r>
      <w:r w:rsidR="001C436A">
        <w:rPr>
          <w:b/>
          <w:sz w:val="28"/>
          <w:szCs w:val="28"/>
          <w:lang w:val="ru-RU"/>
        </w:rPr>
        <w:t xml:space="preserve"> </w:t>
      </w:r>
      <w:r w:rsidRPr="002760DB">
        <w:rPr>
          <w:b/>
          <w:sz w:val="28"/>
          <w:szCs w:val="28"/>
          <w:lang w:val="ru-RU"/>
        </w:rPr>
        <w:t>громади</w:t>
      </w:r>
      <w:proofErr w:type="gramEnd"/>
      <w:r w:rsidRPr="002760DB">
        <w:rPr>
          <w:b/>
          <w:sz w:val="28"/>
          <w:szCs w:val="28"/>
          <w:lang w:val="ru-RU"/>
        </w:rPr>
        <w:t xml:space="preserve"> </w:t>
      </w:r>
    </w:p>
    <w:p w14:paraId="3AAF3906" w14:textId="798D40A0" w:rsidR="008A7651" w:rsidRDefault="00E11DCF" w:rsidP="00720762">
      <w:pPr>
        <w:widowControl w:val="0"/>
        <w:tabs>
          <w:tab w:val="left" w:pos="9720"/>
        </w:tabs>
        <w:ind w:firstLine="720"/>
        <w:jc w:val="center"/>
        <w:rPr>
          <w:b/>
          <w:sz w:val="28"/>
          <w:szCs w:val="28"/>
          <w:lang w:val="ru-RU"/>
        </w:rPr>
      </w:pPr>
      <w:r>
        <w:rPr>
          <w:b/>
          <w:sz w:val="28"/>
          <w:szCs w:val="28"/>
          <w:lang w:val="ru-RU"/>
        </w:rPr>
        <w:t>н</w:t>
      </w:r>
      <w:r w:rsidRPr="002760DB">
        <w:rPr>
          <w:b/>
          <w:sz w:val="28"/>
          <w:szCs w:val="28"/>
          <w:lang w:val="ru-RU"/>
        </w:rPr>
        <w:t>а 202</w:t>
      </w:r>
      <w:r w:rsidR="0086120B">
        <w:rPr>
          <w:b/>
          <w:sz w:val="28"/>
          <w:szCs w:val="28"/>
          <w:lang w:val="ru-RU"/>
        </w:rPr>
        <w:t>5</w:t>
      </w:r>
      <w:r w:rsidRPr="002760DB">
        <w:rPr>
          <w:b/>
          <w:sz w:val="28"/>
          <w:szCs w:val="28"/>
          <w:lang w:val="ru-RU"/>
        </w:rPr>
        <w:t xml:space="preserve"> рік</w:t>
      </w:r>
    </w:p>
    <w:p w14:paraId="3DD8E718" w14:textId="327745AB" w:rsidR="008A7651" w:rsidRDefault="001C436A" w:rsidP="008A7651">
      <w:pPr>
        <w:shd w:val="clear" w:color="auto" w:fill="FFFFFF"/>
        <w:spacing w:line="322" w:lineRule="exact"/>
        <w:ind w:right="-81"/>
        <w:jc w:val="both"/>
        <w:rPr>
          <w:sz w:val="28"/>
          <w:szCs w:val="28"/>
        </w:rPr>
      </w:pPr>
      <w:r>
        <w:rPr>
          <w:sz w:val="28"/>
          <w:szCs w:val="28"/>
        </w:rPr>
        <w:t xml:space="preserve">     Сергіївська </w:t>
      </w:r>
      <w:r w:rsidR="008A7651">
        <w:rPr>
          <w:sz w:val="28"/>
          <w:szCs w:val="28"/>
        </w:rPr>
        <w:t>сільська те</w:t>
      </w:r>
      <w:r>
        <w:rPr>
          <w:sz w:val="28"/>
          <w:szCs w:val="28"/>
        </w:rPr>
        <w:t xml:space="preserve">риторіальна громада включає в </w:t>
      </w:r>
      <w:r w:rsidR="008A7651">
        <w:rPr>
          <w:sz w:val="28"/>
          <w:szCs w:val="28"/>
        </w:rPr>
        <w:t>себе</w:t>
      </w:r>
      <w:r w:rsidR="00663F45">
        <w:rPr>
          <w:sz w:val="28"/>
          <w:szCs w:val="28"/>
        </w:rPr>
        <w:t xml:space="preserve"> </w:t>
      </w:r>
      <w:r w:rsidR="008A7651">
        <w:rPr>
          <w:sz w:val="28"/>
          <w:szCs w:val="28"/>
        </w:rPr>
        <w:t>3 старостинських округи, до складу  яких увійшло  3 ради, та 13  населених пунктів  колишнього Гадяцького району Полтавської області .</w:t>
      </w:r>
    </w:p>
    <w:p w14:paraId="4526529E" w14:textId="70C112D5" w:rsidR="008A7651" w:rsidRDefault="008A7651" w:rsidP="008A7651">
      <w:pPr>
        <w:shd w:val="clear" w:color="auto" w:fill="FFFFFF"/>
        <w:spacing w:line="322" w:lineRule="exact"/>
        <w:ind w:right="-81"/>
        <w:jc w:val="both"/>
        <w:rPr>
          <w:sz w:val="28"/>
          <w:szCs w:val="28"/>
        </w:rPr>
      </w:pPr>
      <w:r>
        <w:rPr>
          <w:sz w:val="28"/>
          <w:szCs w:val="28"/>
        </w:rPr>
        <w:t xml:space="preserve">   Структура</w:t>
      </w:r>
      <w:r w:rsidR="00663F45">
        <w:rPr>
          <w:sz w:val="28"/>
          <w:szCs w:val="28"/>
        </w:rPr>
        <w:t xml:space="preserve"> </w:t>
      </w:r>
      <w:r>
        <w:rPr>
          <w:sz w:val="28"/>
          <w:szCs w:val="28"/>
        </w:rPr>
        <w:t>бюджетоутворюючої промисловості громади складається здебільшого з сільського господарства, близько 85% земель громади мають сільськогосподарське призначення,  загальна площа сільськогосподарських угідь на території громади становить 16776,44 га.</w:t>
      </w:r>
    </w:p>
    <w:p w14:paraId="5AE0DB1D" w14:textId="77777777" w:rsidR="00B003B4" w:rsidRPr="00F964B1" w:rsidRDefault="00B003B4" w:rsidP="00B003B4">
      <w:pPr>
        <w:ind w:firstLine="567"/>
        <w:jc w:val="both"/>
        <w:rPr>
          <w:color w:val="000000"/>
          <w:sz w:val="28"/>
          <w:szCs w:val="28"/>
        </w:rPr>
      </w:pPr>
      <w:r w:rsidRPr="00F964B1">
        <w:rPr>
          <w:color w:val="000000"/>
          <w:sz w:val="28"/>
          <w:szCs w:val="28"/>
        </w:rPr>
        <w:t xml:space="preserve">Станом на 01.01.2024 зареєстровано </w:t>
      </w:r>
      <w:r>
        <w:rPr>
          <w:color w:val="000000"/>
          <w:sz w:val="28"/>
          <w:szCs w:val="28"/>
        </w:rPr>
        <w:t>24</w:t>
      </w:r>
      <w:r w:rsidRPr="00F964B1">
        <w:rPr>
          <w:color w:val="000000"/>
          <w:sz w:val="28"/>
          <w:szCs w:val="28"/>
        </w:rPr>
        <w:t xml:space="preserve"> фермерських господарств, площа землі в обробітку – </w:t>
      </w:r>
      <w:r w:rsidRPr="00CF65AD">
        <w:rPr>
          <w:color w:val="262626" w:themeColor="text1" w:themeTint="D9"/>
          <w:sz w:val="28"/>
          <w:szCs w:val="28"/>
        </w:rPr>
        <w:t xml:space="preserve">9608,6  </w:t>
      </w:r>
      <w:r w:rsidRPr="00F964B1">
        <w:rPr>
          <w:color w:val="000000"/>
          <w:sz w:val="28"/>
          <w:szCs w:val="28"/>
        </w:rPr>
        <w:t>га.</w:t>
      </w:r>
    </w:p>
    <w:p w14:paraId="7F42DAD9" w14:textId="77777777" w:rsidR="00B003B4" w:rsidRDefault="00B003B4" w:rsidP="00B003B4">
      <w:pPr>
        <w:ind w:firstLine="567"/>
        <w:jc w:val="both"/>
        <w:rPr>
          <w:color w:val="000000"/>
          <w:sz w:val="28"/>
          <w:szCs w:val="28"/>
        </w:rPr>
      </w:pPr>
    </w:p>
    <w:p w14:paraId="74EA4834" w14:textId="77777777" w:rsidR="00B003B4" w:rsidRDefault="00B003B4" w:rsidP="008A7651">
      <w:pPr>
        <w:shd w:val="clear" w:color="auto" w:fill="FFFFFF"/>
        <w:spacing w:line="322" w:lineRule="exact"/>
        <w:ind w:right="-81"/>
        <w:jc w:val="both"/>
        <w:rPr>
          <w:sz w:val="28"/>
          <w:szCs w:val="28"/>
        </w:rPr>
      </w:pPr>
    </w:p>
    <w:p w14:paraId="288F311E" w14:textId="77777777" w:rsidR="008A7651" w:rsidRDefault="008A7651" w:rsidP="008A7651">
      <w:pPr>
        <w:shd w:val="clear" w:color="auto" w:fill="FFFFFF"/>
        <w:spacing w:line="322" w:lineRule="exact"/>
        <w:ind w:right="-81"/>
        <w:jc w:val="both"/>
        <w:rPr>
          <w:sz w:val="28"/>
          <w:szCs w:val="28"/>
        </w:rPr>
      </w:pPr>
      <w:r>
        <w:rPr>
          <w:sz w:val="28"/>
          <w:szCs w:val="28"/>
        </w:rPr>
        <w:t xml:space="preserve">      На території   Сергіївської сільської територіальної громади знаходиться 39 водних об’єктів площею 97,58 га, з них : 38 ставків - загальною площею -54,18 га.</w:t>
      </w:r>
    </w:p>
    <w:p w14:paraId="185C09CB" w14:textId="40163BC5" w:rsidR="008A7651" w:rsidRDefault="008A7651" w:rsidP="008A7651">
      <w:pPr>
        <w:shd w:val="clear" w:color="auto" w:fill="FFFFFF"/>
        <w:spacing w:line="322" w:lineRule="exact"/>
        <w:ind w:right="-81"/>
        <w:jc w:val="both"/>
        <w:rPr>
          <w:sz w:val="28"/>
          <w:szCs w:val="28"/>
        </w:rPr>
      </w:pPr>
      <w:r>
        <w:rPr>
          <w:sz w:val="28"/>
          <w:szCs w:val="28"/>
        </w:rPr>
        <w:t xml:space="preserve">     </w:t>
      </w:r>
      <w:r w:rsidR="00D92C6B">
        <w:rPr>
          <w:sz w:val="28"/>
          <w:szCs w:val="28"/>
        </w:rPr>
        <w:t xml:space="preserve"> </w:t>
      </w:r>
      <w:r>
        <w:rPr>
          <w:sz w:val="28"/>
          <w:szCs w:val="28"/>
        </w:rPr>
        <w:t xml:space="preserve">Нафтогазова  промисловість відіграє значну роль в  екологічному та економічному стані сільської територіальної громади . Наявність   газових родовищ робить галузь найбільш перспективною, що впливає на  зайнятість населення і на створення нових робочих місць, Видобутком природного газу і газового конденсату на території громади займаються підприємства -  НГВУ  « </w:t>
      </w:r>
      <w:r w:rsidR="000E75DF">
        <w:rPr>
          <w:sz w:val="28"/>
          <w:szCs w:val="28"/>
        </w:rPr>
        <w:t>Полтава Нафтогаз</w:t>
      </w:r>
      <w:r>
        <w:rPr>
          <w:sz w:val="28"/>
          <w:szCs w:val="28"/>
        </w:rPr>
        <w:t>», ПАТ « Укртранснафта» .</w:t>
      </w:r>
    </w:p>
    <w:p w14:paraId="1DF06593" w14:textId="487BC7DA" w:rsidR="008A7651" w:rsidRDefault="008A7651" w:rsidP="008A7651">
      <w:pPr>
        <w:shd w:val="clear" w:color="auto" w:fill="FFFFFF"/>
        <w:spacing w:line="322" w:lineRule="exact"/>
        <w:ind w:right="-81"/>
        <w:jc w:val="both"/>
        <w:rPr>
          <w:sz w:val="28"/>
          <w:szCs w:val="28"/>
        </w:rPr>
      </w:pPr>
      <w:r>
        <w:rPr>
          <w:sz w:val="28"/>
          <w:szCs w:val="28"/>
        </w:rPr>
        <w:t xml:space="preserve">   </w:t>
      </w:r>
      <w:r w:rsidR="00D92C6B">
        <w:rPr>
          <w:sz w:val="28"/>
          <w:szCs w:val="28"/>
        </w:rPr>
        <w:t xml:space="preserve"> </w:t>
      </w:r>
      <w:r>
        <w:rPr>
          <w:sz w:val="28"/>
          <w:szCs w:val="28"/>
        </w:rPr>
        <w:t xml:space="preserve"> Пасажирським автомобільним транспортом здійснено пільгове перевезення,  яким надано  право на пільговий проїзд для окремих категорій громадян.</w:t>
      </w:r>
    </w:p>
    <w:p w14:paraId="2A756E0D" w14:textId="3C67A095" w:rsidR="008A7651" w:rsidRDefault="008A7651" w:rsidP="008A7651">
      <w:pPr>
        <w:shd w:val="clear" w:color="auto" w:fill="FFFFFF"/>
        <w:spacing w:line="322" w:lineRule="exact"/>
        <w:ind w:right="-81"/>
        <w:jc w:val="both"/>
        <w:rPr>
          <w:sz w:val="28"/>
          <w:szCs w:val="28"/>
        </w:rPr>
      </w:pPr>
      <w:r>
        <w:rPr>
          <w:sz w:val="28"/>
          <w:szCs w:val="28"/>
        </w:rPr>
        <w:t xml:space="preserve">     Основним пріоритетним завданням економічного і соці</w:t>
      </w:r>
      <w:r w:rsidR="0077040E">
        <w:rPr>
          <w:sz w:val="28"/>
          <w:szCs w:val="28"/>
        </w:rPr>
        <w:t>ального розвитку громади на 2025</w:t>
      </w:r>
      <w:r>
        <w:rPr>
          <w:sz w:val="28"/>
          <w:szCs w:val="28"/>
        </w:rPr>
        <w:t xml:space="preserve"> рік є  створення умов  для динамічного, збалансованого розвитку громади шляхом забезпечення соціальної та економічної діяльності, зростання добробуту населення, створення високотехнологічного агропромислового виробництва та органічного землеробства, розвинутим малим бізнесом, сучасною інфраструктурою, комфортними умовами праці та відпочинку, з доступними соціальними послугами та інформаційним технологіями.</w:t>
      </w:r>
      <w:r>
        <w:rPr>
          <w:sz w:val="28"/>
          <w:szCs w:val="28"/>
        </w:rPr>
        <w:tab/>
      </w:r>
    </w:p>
    <w:p w14:paraId="0BFC7AF1" w14:textId="77777777" w:rsidR="00FE088D" w:rsidRDefault="00FE088D" w:rsidP="00F964B1">
      <w:pPr>
        <w:ind w:firstLine="567"/>
        <w:jc w:val="both"/>
        <w:rPr>
          <w:color w:val="000000"/>
          <w:sz w:val="28"/>
          <w:szCs w:val="28"/>
        </w:rPr>
      </w:pPr>
    </w:p>
    <w:p w14:paraId="7005141D" w14:textId="326D8321" w:rsidR="00FE088D" w:rsidRDefault="00FE088D" w:rsidP="0086120B">
      <w:pPr>
        <w:ind w:firstLine="567"/>
        <w:jc w:val="center"/>
        <w:rPr>
          <w:b/>
          <w:color w:val="000000"/>
          <w:sz w:val="28"/>
          <w:szCs w:val="28"/>
        </w:rPr>
      </w:pPr>
      <w:r w:rsidRPr="0086120B">
        <w:rPr>
          <w:b/>
          <w:color w:val="000000"/>
          <w:sz w:val="28"/>
          <w:szCs w:val="28"/>
        </w:rPr>
        <w:t>Загальні показники бюджету</w:t>
      </w:r>
      <w:r w:rsidR="00B003B4">
        <w:rPr>
          <w:b/>
          <w:color w:val="000000"/>
          <w:sz w:val="28"/>
          <w:szCs w:val="28"/>
        </w:rPr>
        <w:t xml:space="preserve"> Сергіївської сільської територіальної громади на 2025 рік</w:t>
      </w:r>
    </w:p>
    <w:p w14:paraId="2135E835" w14:textId="5339BCBA" w:rsidR="00FE088D" w:rsidRPr="00FE088D" w:rsidRDefault="00FE088D" w:rsidP="006B0B36">
      <w:pPr>
        <w:jc w:val="both"/>
        <w:rPr>
          <w:color w:val="000000"/>
          <w:sz w:val="28"/>
          <w:szCs w:val="28"/>
        </w:rPr>
      </w:pPr>
    </w:p>
    <w:p w14:paraId="31E20D31" w14:textId="70AF031C" w:rsidR="00FE088D" w:rsidRPr="00FE088D" w:rsidRDefault="00FE088D" w:rsidP="00B003B4">
      <w:pPr>
        <w:ind w:firstLine="567"/>
        <w:jc w:val="both"/>
        <w:rPr>
          <w:color w:val="000000"/>
          <w:sz w:val="28"/>
          <w:szCs w:val="28"/>
        </w:rPr>
      </w:pPr>
      <w:r w:rsidRPr="00FE088D">
        <w:rPr>
          <w:color w:val="000000"/>
          <w:sz w:val="28"/>
          <w:szCs w:val="28"/>
        </w:rPr>
        <w:t xml:space="preserve">При розрахунку показників бюджету </w:t>
      </w:r>
      <w:r w:rsidR="00DA41C4">
        <w:rPr>
          <w:color w:val="000000"/>
          <w:sz w:val="28"/>
          <w:szCs w:val="28"/>
        </w:rPr>
        <w:t xml:space="preserve">Сергіївської </w:t>
      </w:r>
      <w:r w:rsidRPr="00FE088D">
        <w:rPr>
          <w:color w:val="000000"/>
          <w:sz w:val="28"/>
          <w:szCs w:val="28"/>
        </w:rPr>
        <w:t xml:space="preserve"> сільської територіально</w:t>
      </w:r>
      <w:r w:rsidR="00B003B4">
        <w:rPr>
          <w:color w:val="000000"/>
          <w:sz w:val="28"/>
          <w:szCs w:val="28"/>
        </w:rPr>
        <w:t>ї громади на 2025 рік враховано   ф</w:t>
      </w:r>
      <w:r w:rsidR="00B003B4" w:rsidRPr="00FE088D">
        <w:rPr>
          <w:color w:val="000000"/>
          <w:sz w:val="28"/>
          <w:szCs w:val="28"/>
        </w:rPr>
        <w:t>актичне вик</w:t>
      </w:r>
      <w:r w:rsidR="00B003B4">
        <w:rPr>
          <w:color w:val="000000"/>
          <w:sz w:val="28"/>
          <w:szCs w:val="28"/>
        </w:rPr>
        <w:t>онання дохідної частини бюджету, п</w:t>
      </w:r>
      <w:r w:rsidRPr="00FE088D">
        <w:rPr>
          <w:color w:val="000000"/>
          <w:sz w:val="28"/>
          <w:szCs w:val="28"/>
        </w:rPr>
        <w:t>рогнозні макропоказники економічного і соціального розвитку громади, розмір мінімальної заробітної плати, статистичні показники, які використовуються при розрахунку прогнозних надходжень податків та зборів, зокрема за 2023</w:t>
      </w:r>
      <w:r w:rsidR="0086120B">
        <w:rPr>
          <w:color w:val="000000"/>
          <w:sz w:val="28"/>
          <w:szCs w:val="28"/>
        </w:rPr>
        <w:t xml:space="preserve"> </w:t>
      </w:r>
      <w:r w:rsidRPr="00FE088D">
        <w:rPr>
          <w:color w:val="000000"/>
          <w:sz w:val="28"/>
          <w:szCs w:val="28"/>
        </w:rPr>
        <w:t>рік, очікувані макропоказники Мінекономіки на 2024</w:t>
      </w:r>
      <w:r w:rsidR="00651E52" w:rsidRPr="000E75DF">
        <w:rPr>
          <w:color w:val="000000"/>
          <w:sz w:val="28"/>
          <w:szCs w:val="28"/>
        </w:rPr>
        <w:t xml:space="preserve"> </w:t>
      </w:r>
      <w:r w:rsidRPr="00FE088D">
        <w:rPr>
          <w:color w:val="000000"/>
          <w:sz w:val="28"/>
          <w:szCs w:val="28"/>
        </w:rPr>
        <w:t>рік та прогнозні на 2025 р</w:t>
      </w:r>
      <w:r w:rsidR="0086120B">
        <w:rPr>
          <w:color w:val="000000"/>
          <w:sz w:val="28"/>
          <w:szCs w:val="28"/>
        </w:rPr>
        <w:t>і</w:t>
      </w:r>
      <w:r w:rsidRPr="00FE088D">
        <w:rPr>
          <w:color w:val="000000"/>
          <w:sz w:val="28"/>
          <w:szCs w:val="28"/>
        </w:rPr>
        <w:t>к.</w:t>
      </w:r>
      <w:r w:rsidR="00B003B4">
        <w:rPr>
          <w:color w:val="000000"/>
          <w:sz w:val="28"/>
          <w:szCs w:val="28"/>
        </w:rPr>
        <w:t xml:space="preserve"> </w:t>
      </w:r>
      <w:r w:rsidRPr="00FE088D">
        <w:rPr>
          <w:color w:val="000000"/>
          <w:sz w:val="28"/>
          <w:szCs w:val="28"/>
        </w:rPr>
        <w:t>Застосування нормативу зарахування податку на доходи фізичних осіб до місцевих бюджетів відповідно до норм Бюджетного кодексу).</w:t>
      </w:r>
    </w:p>
    <w:p w14:paraId="3F304105" w14:textId="68EDFF0D" w:rsidR="00B003B4" w:rsidRDefault="00B003B4" w:rsidP="00B003B4">
      <w:pPr>
        <w:ind w:firstLine="567"/>
        <w:jc w:val="both"/>
        <w:rPr>
          <w:color w:val="000000"/>
          <w:sz w:val="28"/>
          <w:szCs w:val="28"/>
        </w:rPr>
      </w:pPr>
      <w:r>
        <w:rPr>
          <w:color w:val="000000"/>
          <w:sz w:val="28"/>
          <w:szCs w:val="28"/>
        </w:rPr>
        <w:t>При розрахунку бюджету на 2025</w:t>
      </w:r>
      <w:r w:rsidR="00882849">
        <w:rPr>
          <w:color w:val="000000"/>
          <w:sz w:val="28"/>
          <w:szCs w:val="28"/>
        </w:rPr>
        <w:t xml:space="preserve"> рік враховано соціальні стандарти : прожитковий мінімум є базовим державним соціальним стандартом , на основі якого  визначаються державні </w:t>
      </w:r>
      <w:r w:rsidR="00CF65AD">
        <w:rPr>
          <w:color w:val="000000"/>
          <w:sz w:val="28"/>
          <w:szCs w:val="28"/>
        </w:rPr>
        <w:t>соціальні стандарти у сферах доходів нас</w:t>
      </w:r>
      <w:r w:rsidR="00242FA7">
        <w:rPr>
          <w:color w:val="000000"/>
          <w:sz w:val="28"/>
          <w:szCs w:val="28"/>
        </w:rPr>
        <w:t xml:space="preserve">елення, житлово - </w:t>
      </w:r>
      <w:r w:rsidR="00D92C6B">
        <w:rPr>
          <w:color w:val="000000"/>
          <w:sz w:val="28"/>
          <w:szCs w:val="28"/>
        </w:rPr>
        <w:t>комунального, побутового</w:t>
      </w:r>
      <w:r w:rsidR="00CF65AD">
        <w:rPr>
          <w:color w:val="000000"/>
          <w:sz w:val="28"/>
          <w:szCs w:val="28"/>
        </w:rPr>
        <w:t xml:space="preserve">, соціально-культурного обслуговування, охорони здоров’я та освіти.     </w:t>
      </w:r>
      <w:r>
        <w:rPr>
          <w:color w:val="000000"/>
          <w:sz w:val="28"/>
          <w:szCs w:val="28"/>
        </w:rPr>
        <w:t xml:space="preserve"> </w:t>
      </w:r>
    </w:p>
    <w:p w14:paraId="3D646B55" w14:textId="54098152" w:rsidR="00FE088D" w:rsidRPr="00E74C9B" w:rsidRDefault="00CF65AD" w:rsidP="00D92C6B">
      <w:pPr>
        <w:ind w:firstLine="567"/>
        <w:jc w:val="both"/>
        <w:rPr>
          <w:color w:val="000000"/>
          <w:sz w:val="28"/>
          <w:szCs w:val="28"/>
        </w:rPr>
      </w:pPr>
      <w:r>
        <w:rPr>
          <w:color w:val="000000"/>
          <w:sz w:val="28"/>
          <w:szCs w:val="28"/>
        </w:rPr>
        <w:t xml:space="preserve">У 2025 році </w:t>
      </w:r>
      <w:r w:rsidR="00797872">
        <w:rPr>
          <w:color w:val="000000"/>
          <w:sz w:val="28"/>
          <w:szCs w:val="28"/>
        </w:rPr>
        <w:t xml:space="preserve">  </w:t>
      </w:r>
      <w:r>
        <w:rPr>
          <w:color w:val="000000"/>
          <w:sz w:val="28"/>
          <w:szCs w:val="28"/>
        </w:rPr>
        <w:t>р</w:t>
      </w:r>
      <w:r w:rsidR="00FE088D" w:rsidRPr="00FE088D">
        <w:rPr>
          <w:color w:val="000000"/>
          <w:sz w:val="28"/>
          <w:szCs w:val="28"/>
        </w:rPr>
        <w:t>озмір мінімальної заробітної плати</w:t>
      </w:r>
      <w:r w:rsidR="00797872">
        <w:rPr>
          <w:color w:val="000000"/>
          <w:sz w:val="28"/>
          <w:szCs w:val="28"/>
        </w:rPr>
        <w:t xml:space="preserve"> </w:t>
      </w:r>
      <w:r w:rsidR="00FE088D" w:rsidRPr="00FE088D">
        <w:rPr>
          <w:color w:val="000000"/>
          <w:sz w:val="28"/>
          <w:szCs w:val="28"/>
        </w:rPr>
        <w:t xml:space="preserve">з 01 січня 2025 року – 8000 </w:t>
      </w:r>
      <w:r w:rsidR="00797872">
        <w:rPr>
          <w:color w:val="000000"/>
          <w:sz w:val="28"/>
          <w:szCs w:val="28"/>
        </w:rPr>
        <w:t>грн.</w:t>
      </w:r>
      <w:r w:rsidR="00E74C9B">
        <w:rPr>
          <w:color w:val="000000"/>
          <w:sz w:val="28"/>
          <w:szCs w:val="28"/>
        </w:rPr>
        <w:t>.</w:t>
      </w:r>
    </w:p>
    <w:p w14:paraId="6D15D3ED" w14:textId="3AF527BF" w:rsidR="00FE088D" w:rsidRPr="00720762" w:rsidRDefault="00FE088D" w:rsidP="00720762">
      <w:pPr>
        <w:ind w:firstLine="708"/>
        <w:jc w:val="both"/>
        <w:rPr>
          <w:color w:val="000000"/>
          <w:sz w:val="28"/>
          <w:szCs w:val="28"/>
        </w:rPr>
      </w:pPr>
      <w:r w:rsidRPr="008F2478">
        <w:rPr>
          <w:color w:val="000000"/>
          <w:sz w:val="28"/>
          <w:szCs w:val="28"/>
        </w:rPr>
        <w:t>Розмір посадового окладу працівника І тарифного розряду Єдиної тарифної сітки</w:t>
      </w:r>
      <w:r w:rsidR="008F2478">
        <w:rPr>
          <w:color w:val="000000"/>
          <w:sz w:val="28"/>
          <w:szCs w:val="28"/>
        </w:rPr>
        <w:t xml:space="preserve"> на рівні грудня місяця 2024 року </w:t>
      </w:r>
      <w:r w:rsidRPr="008F2478">
        <w:rPr>
          <w:color w:val="000000"/>
          <w:sz w:val="28"/>
          <w:szCs w:val="28"/>
        </w:rPr>
        <w:t xml:space="preserve"> </w:t>
      </w:r>
      <w:r w:rsidR="00582FF4" w:rsidRPr="008F2478">
        <w:rPr>
          <w:color w:val="000000"/>
          <w:sz w:val="28"/>
          <w:szCs w:val="28"/>
        </w:rPr>
        <w:t xml:space="preserve">– </w:t>
      </w:r>
      <w:r w:rsidRPr="008F2478">
        <w:rPr>
          <w:color w:val="000000"/>
          <w:sz w:val="28"/>
          <w:szCs w:val="28"/>
        </w:rPr>
        <w:t>3</w:t>
      </w:r>
      <w:r w:rsidR="008F2478">
        <w:rPr>
          <w:color w:val="000000"/>
          <w:sz w:val="28"/>
          <w:szCs w:val="28"/>
        </w:rPr>
        <w:t>195</w:t>
      </w:r>
      <w:r w:rsidR="00582FF4" w:rsidRPr="008F2478">
        <w:rPr>
          <w:color w:val="000000"/>
          <w:sz w:val="28"/>
          <w:szCs w:val="28"/>
        </w:rPr>
        <w:t xml:space="preserve"> </w:t>
      </w:r>
      <w:r w:rsidR="00652198" w:rsidRPr="008F2478">
        <w:rPr>
          <w:color w:val="000000"/>
          <w:sz w:val="28"/>
          <w:szCs w:val="28"/>
        </w:rPr>
        <w:t>грн;</w:t>
      </w:r>
    </w:p>
    <w:p w14:paraId="00E7A7D1" w14:textId="77777777" w:rsidR="00720762" w:rsidRDefault="00887CE9" w:rsidP="00582FF4">
      <w:pPr>
        <w:ind w:firstLine="567"/>
        <w:jc w:val="both"/>
        <w:rPr>
          <w:color w:val="000000"/>
          <w:sz w:val="28"/>
          <w:szCs w:val="28"/>
        </w:rPr>
      </w:pPr>
      <w:r>
        <w:rPr>
          <w:color w:val="000000"/>
          <w:sz w:val="28"/>
          <w:szCs w:val="28"/>
        </w:rPr>
        <w:t xml:space="preserve">  </w:t>
      </w:r>
    </w:p>
    <w:p w14:paraId="58FC65F8" w14:textId="77777777" w:rsidR="00720762" w:rsidRDefault="00720762" w:rsidP="00582FF4">
      <w:pPr>
        <w:ind w:firstLine="567"/>
        <w:jc w:val="both"/>
        <w:rPr>
          <w:color w:val="000000"/>
          <w:sz w:val="28"/>
          <w:szCs w:val="28"/>
        </w:rPr>
      </w:pPr>
    </w:p>
    <w:p w14:paraId="79701378" w14:textId="521DB6D8" w:rsidR="00FE088D" w:rsidRDefault="00FE088D" w:rsidP="00582FF4">
      <w:pPr>
        <w:ind w:firstLine="567"/>
        <w:jc w:val="both"/>
        <w:rPr>
          <w:color w:val="000000"/>
          <w:sz w:val="28"/>
          <w:szCs w:val="28"/>
        </w:rPr>
      </w:pPr>
      <w:r w:rsidRPr="00FE088D">
        <w:rPr>
          <w:color w:val="000000"/>
          <w:sz w:val="28"/>
          <w:szCs w:val="28"/>
        </w:rPr>
        <w:lastRenderedPageBreak/>
        <w:t>Прожитковий мінімум:</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5"/>
        <w:gridCol w:w="1515"/>
        <w:gridCol w:w="1380"/>
        <w:gridCol w:w="1335"/>
      </w:tblGrid>
      <w:tr w:rsidR="00D52A53" w14:paraId="403CA2B0" w14:textId="77777777" w:rsidTr="00D52A53">
        <w:trPr>
          <w:trHeight w:val="390"/>
        </w:trPr>
        <w:tc>
          <w:tcPr>
            <w:tcW w:w="5145" w:type="dxa"/>
          </w:tcPr>
          <w:p w14:paraId="5BA7E3D8" w14:textId="77777777" w:rsidR="00D52A53" w:rsidRDefault="00D52A53" w:rsidP="00D52A53">
            <w:pPr>
              <w:jc w:val="both"/>
              <w:rPr>
                <w:color w:val="000000"/>
                <w:sz w:val="28"/>
                <w:szCs w:val="28"/>
              </w:rPr>
            </w:pPr>
            <w:r w:rsidRPr="00FE088D">
              <w:rPr>
                <w:color w:val="000000"/>
                <w:sz w:val="28"/>
                <w:szCs w:val="28"/>
              </w:rPr>
              <w:t>Показник</w:t>
            </w:r>
          </w:p>
        </w:tc>
        <w:tc>
          <w:tcPr>
            <w:tcW w:w="1515" w:type="dxa"/>
          </w:tcPr>
          <w:p w14:paraId="52DCBC0B" w14:textId="77777777" w:rsidR="00D52A53" w:rsidRDefault="00D52A53" w:rsidP="00887CE9">
            <w:pPr>
              <w:ind w:left="-9"/>
              <w:jc w:val="both"/>
              <w:rPr>
                <w:color w:val="000000"/>
                <w:sz w:val="28"/>
                <w:szCs w:val="28"/>
              </w:rPr>
            </w:pPr>
            <w:r w:rsidRPr="00D52A53">
              <w:rPr>
                <w:color w:val="000000"/>
                <w:sz w:val="28"/>
                <w:szCs w:val="28"/>
              </w:rPr>
              <w:t>2025 рік</w:t>
            </w:r>
          </w:p>
        </w:tc>
        <w:tc>
          <w:tcPr>
            <w:tcW w:w="1380" w:type="dxa"/>
          </w:tcPr>
          <w:p w14:paraId="7926E562" w14:textId="77777777" w:rsidR="00D52A53" w:rsidRDefault="00D52A53" w:rsidP="00887CE9">
            <w:pPr>
              <w:ind w:left="-9"/>
              <w:jc w:val="both"/>
              <w:rPr>
                <w:color w:val="000000"/>
                <w:sz w:val="28"/>
                <w:szCs w:val="28"/>
              </w:rPr>
            </w:pPr>
            <w:r w:rsidRPr="00D52A53">
              <w:rPr>
                <w:color w:val="000000"/>
                <w:sz w:val="28"/>
                <w:szCs w:val="28"/>
              </w:rPr>
              <w:t>2026 рік</w:t>
            </w:r>
          </w:p>
        </w:tc>
        <w:tc>
          <w:tcPr>
            <w:tcW w:w="1335" w:type="dxa"/>
          </w:tcPr>
          <w:p w14:paraId="643AD650" w14:textId="77777777" w:rsidR="00D52A53" w:rsidRDefault="00D52A53" w:rsidP="00887CE9">
            <w:pPr>
              <w:ind w:left="-9"/>
              <w:jc w:val="both"/>
              <w:rPr>
                <w:color w:val="000000"/>
                <w:sz w:val="28"/>
                <w:szCs w:val="28"/>
              </w:rPr>
            </w:pPr>
            <w:r w:rsidRPr="00D52A53">
              <w:rPr>
                <w:color w:val="000000"/>
                <w:sz w:val="28"/>
                <w:szCs w:val="28"/>
              </w:rPr>
              <w:t>2027 рік</w:t>
            </w:r>
          </w:p>
        </w:tc>
      </w:tr>
      <w:tr w:rsidR="00D52A53" w14:paraId="2693F38A" w14:textId="77777777" w:rsidTr="00D52A53">
        <w:trPr>
          <w:trHeight w:val="390"/>
        </w:trPr>
        <w:tc>
          <w:tcPr>
            <w:tcW w:w="5145" w:type="dxa"/>
          </w:tcPr>
          <w:p w14:paraId="713A1BCB" w14:textId="77777777" w:rsidR="00D52A53" w:rsidRDefault="00D52A53" w:rsidP="00887CE9">
            <w:pPr>
              <w:ind w:left="-9"/>
              <w:jc w:val="both"/>
              <w:rPr>
                <w:color w:val="000000"/>
                <w:sz w:val="28"/>
                <w:szCs w:val="28"/>
              </w:rPr>
            </w:pPr>
            <w:r w:rsidRPr="00D52A53">
              <w:rPr>
                <w:color w:val="000000"/>
                <w:sz w:val="28"/>
                <w:szCs w:val="28"/>
              </w:rPr>
              <w:t>Дітей віком до 6 років, грн</w:t>
            </w:r>
          </w:p>
        </w:tc>
        <w:tc>
          <w:tcPr>
            <w:tcW w:w="1515" w:type="dxa"/>
          </w:tcPr>
          <w:p w14:paraId="5D491D20" w14:textId="77777777" w:rsidR="00D52A53" w:rsidRDefault="00D52A53" w:rsidP="00887CE9">
            <w:pPr>
              <w:ind w:left="-9"/>
              <w:jc w:val="both"/>
              <w:rPr>
                <w:color w:val="000000"/>
                <w:sz w:val="28"/>
                <w:szCs w:val="28"/>
              </w:rPr>
            </w:pPr>
            <w:r w:rsidRPr="00D52A53">
              <w:rPr>
                <w:color w:val="000000"/>
                <w:sz w:val="28"/>
                <w:szCs w:val="28"/>
              </w:rPr>
              <w:t>2 563</w:t>
            </w:r>
          </w:p>
        </w:tc>
        <w:tc>
          <w:tcPr>
            <w:tcW w:w="1380" w:type="dxa"/>
          </w:tcPr>
          <w:p w14:paraId="58EF417F" w14:textId="77777777" w:rsidR="00D52A53" w:rsidRDefault="00D52A53" w:rsidP="00887CE9">
            <w:pPr>
              <w:ind w:left="-9"/>
              <w:jc w:val="both"/>
              <w:rPr>
                <w:color w:val="000000"/>
                <w:sz w:val="28"/>
                <w:szCs w:val="28"/>
              </w:rPr>
            </w:pPr>
            <w:r w:rsidRPr="00D52A53">
              <w:rPr>
                <w:color w:val="000000"/>
                <w:sz w:val="28"/>
                <w:szCs w:val="28"/>
              </w:rPr>
              <w:t>2 563</w:t>
            </w:r>
          </w:p>
        </w:tc>
        <w:tc>
          <w:tcPr>
            <w:tcW w:w="1335" w:type="dxa"/>
          </w:tcPr>
          <w:p w14:paraId="6DB07C0D" w14:textId="77777777" w:rsidR="00D52A53" w:rsidRDefault="00D52A53" w:rsidP="00887CE9">
            <w:pPr>
              <w:ind w:left="-9"/>
              <w:jc w:val="both"/>
              <w:rPr>
                <w:color w:val="000000"/>
                <w:sz w:val="28"/>
                <w:szCs w:val="28"/>
              </w:rPr>
            </w:pPr>
            <w:r w:rsidRPr="00D52A53">
              <w:rPr>
                <w:color w:val="000000"/>
                <w:sz w:val="28"/>
                <w:szCs w:val="28"/>
              </w:rPr>
              <w:t>2 563</w:t>
            </w:r>
          </w:p>
        </w:tc>
      </w:tr>
      <w:tr w:rsidR="00D52A53" w14:paraId="3F942001" w14:textId="77777777" w:rsidTr="00D52A53">
        <w:trPr>
          <w:trHeight w:val="390"/>
        </w:trPr>
        <w:tc>
          <w:tcPr>
            <w:tcW w:w="5145" w:type="dxa"/>
          </w:tcPr>
          <w:p w14:paraId="14F2AF81" w14:textId="77777777" w:rsidR="00D52A53" w:rsidRDefault="00D52A53" w:rsidP="00887CE9">
            <w:pPr>
              <w:ind w:left="-9"/>
              <w:jc w:val="both"/>
              <w:rPr>
                <w:color w:val="000000"/>
                <w:sz w:val="28"/>
                <w:szCs w:val="28"/>
              </w:rPr>
            </w:pPr>
            <w:r w:rsidRPr="00D52A53">
              <w:rPr>
                <w:color w:val="000000"/>
                <w:sz w:val="28"/>
                <w:szCs w:val="28"/>
              </w:rPr>
              <w:t>Дітей віком від 6 до 18 років, грн</w:t>
            </w:r>
          </w:p>
        </w:tc>
        <w:tc>
          <w:tcPr>
            <w:tcW w:w="1515" w:type="dxa"/>
          </w:tcPr>
          <w:p w14:paraId="3D43AE72" w14:textId="77777777" w:rsidR="00D52A53" w:rsidRDefault="00D52A53" w:rsidP="00887CE9">
            <w:pPr>
              <w:ind w:left="-9"/>
              <w:jc w:val="both"/>
              <w:rPr>
                <w:color w:val="000000"/>
                <w:sz w:val="28"/>
                <w:szCs w:val="28"/>
              </w:rPr>
            </w:pPr>
            <w:r w:rsidRPr="00D52A53">
              <w:rPr>
                <w:color w:val="000000"/>
                <w:sz w:val="28"/>
                <w:szCs w:val="28"/>
              </w:rPr>
              <w:t>3 196</w:t>
            </w:r>
          </w:p>
        </w:tc>
        <w:tc>
          <w:tcPr>
            <w:tcW w:w="1380" w:type="dxa"/>
          </w:tcPr>
          <w:p w14:paraId="6888294C" w14:textId="77777777" w:rsidR="00D52A53" w:rsidRDefault="00D52A53" w:rsidP="00887CE9">
            <w:pPr>
              <w:ind w:left="-9"/>
              <w:jc w:val="both"/>
              <w:rPr>
                <w:color w:val="000000"/>
                <w:sz w:val="28"/>
                <w:szCs w:val="28"/>
              </w:rPr>
            </w:pPr>
            <w:r w:rsidRPr="00D52A53">
              <w:rPr>
                <w:color w:val="000000"/>
                <w:sz w:val="28"/>
                <w:szCs w:val="28"/>
              </w:rPr>
              <w:t>3 196</w:t>
            </w:r>
          </w:p>
        </w:tc>
        <w:tc>
          <w:tcPr>
            <w:tcW w:w="1335" w:type="dxa"/>
          </w:tcPr>
          <w:p w14:paraId="4AA5394D" w14:textId="77777777" w:rsidR="00D52A53" w:rsidRDefault="00D52A53" w:rsidP="00887CE9">
            <w:pPr>
              <w:ind w:left="-9"/>
              <w:jc w:val="both"/>
              <w:rPr>
                <w:color w:val="000000"/>
                <w:sz w:val="28"/>
                <w:szCs w:val="28"/>
              </w:rPr>
            </w:pPr>
            <w:r w:rsidRPr="00D52A53">
              <w:rPr>
                <w:color w:val="000000"/>
                <w:sz w:val="28"/>
                <w:szCs w:val="28"/>
              </w:rPr>
              <w:t>3 196</w:t>
            </w:r>
          </w:p>
        </w:tc>
      </w:tr>
      <w:tr w:rsidR="00D52A53" w14:paraId="4F68C496" w14:textId="77777777" w:rsidTr="00D52A53">
        <w:trPr>
          <w:trHeight w:val="390"/>
        </w:trPr>
        <w:tc>
          <w:tcPr>
            <w:tcW w:w="5145" w:type="dxa"/>
          </w:tcPr>
          <w:p w14:paraId="309CA8D2" w14:textId="77777777" w:rsidR="00D52A53" w:rsidRDefault="00D52A53" w:rsidP="00887CE9">
            <w:pPr>
              <w:ind w:left="-9"/>
              <w:jc w:val="both"/>
              <w:rPr>
                <w:color w:val="000000"/>
                <w:sz w:val="28"/>
                <w:szCs w:val="28"/>
              </w:rPr>
            </w:pPr>
            <w:r w:rsidRPr="00D52A53">
              <w:rPr>
                <w:color w:val="000000"/>
                <w:sz w:val="28"/>
                <w:szCs w:val="28"/>
              </w:rPr>
              <w:t>Працездатних осіб, грн</w:t>
            </w:r>
          </w:p>
        </w:tc>
        <w:tc>
          <w:tcPr>
            <w:tcW w:w="1515" w:type="dxa"/>
          </w:tcPr>
          <w:p w14:paraId="05054DB2" w14:textId="77777777" w:rsidR="00D52A53" w:rsidRDefault="00D52A53" w:rsidP="00887CE9">
            <w:pPr>
              <w:ind w:left="-9"/>
              <w:jc w:val="both"/>
              <w:rPr>
                <w:color w:val="000000"/>
                <w:sz w:val="28"/>
                <w:szCs w:val="28"/>
              </w:rPr>
            </w:pPr>
            <w:r w:rsidRPr="00D52A53">
              <w:rPr>
                <w:color w:val="000000"/>
                <w:sz w:val="28"/>
                <w:szCs w:val="28"/>
              </w:rPr>
              <w:t>3 028</w:t>
            </w:r>
          </w:p>
        </w:tc>
        <w:tc>
          <w:tcPr>
            <w:tcW w:w="1380" w:type="dxa"/>
          </w:tcPr>
          <w:p w14:paraId="37824B21" w14:textId="77777777" w:rsidR="00D52A53" w:rsidRDefault="00D52A53" w:rsidP="00887CE9">
            <w:pPr>
              <w:ind w:left="-9"/>
              <w:jc w:val="both"/>
              <w:rPr>
                <w:color w:val="000000"/>
                <w:sz w:val="28"/>
                <w:szCs w:val="28"/>
              </w:rPr>
            </w:pPr>
            <w:r w:rsidRPr="00D52A53">
              <w:rPr>
                <w:color w:val="000000"/>
                <w:sz w:val="28"/>
                <w:szCs w:val="28"/>
              </w:rPr>
              <w:t>3 028</w:t>
            </w:r>
          </w:p>
        </w:tc>
        <w:tc>
          <w:tcPr>
            <w:tcW w:w="1335" w:type="dxa"/>
          </w:tcPr>
          <w:p w14:paraId="1C8903F0" w14:textId="77777777" w:rsidR="00D52A53" w:rsidRDefault="00D52A53" w:rsidP="00887CE9">
            <w:pPr>
              <w:ind w:left="-9"/>
              <w:jc w:val="both"/>
              <w:rPr>
                <w:color w:val="000000"/>
                <w:sz w:val="28"/>
                <w:szCs w:val="28"/>
              </w:rPr>
            </w:pPr>
            <w:r w:rsidRPr="00D52A53">
              <w:rPr>
                <w:color w:val="000000"/>
                <w:sz w:val="28"/>
                <w:szCs w:val="28"/>
              </w:rPr>
              <w:t>3 028</w:t>
            </w:r>
          </w:p>
        </w:tc>
      </w:tr>
      <w:tr w:rsidR="00D52A53" w14:paraId="246984DA" w14:textId="77777777" w:rsidTr="00D52A53">
        <w:trPr>
          <w:trHeight w:val="390"/>
        </w:trPr>
        <w:tc>
          <w:tcPr>
            <w:tcW w:w="5145" w:type="dxa"/>
          </w:tcPr>
          <w:p w14:paraId="014A8364" w14:textId="77777777" w:rsidR="00D52A53" w:rsidRDefault="00D52A53" w:rsidP="00887CE9">
            <w:pPr>
              <w:ind w:left="-9"/>
              <w:jc w:val="both"/>
              <w:rPr>
                <w:color w:val="000000"/>
                <w:sz w:val="28"/>
                <w:szCs w:val="28"/>
              </w:rPr>
            </w:pPr>
            <w:r w:rsidRPr="00D52A53">
              <w:rPr>
                <w:color w:val="000000"/>
                <w:sz w:val="28"/>
                <w:szCs w:val="28"/>
              </w:rPr>
              <w:t>Осіб, які втратили працездатність, грн</w:t>
            </w:r>
          </w:p>
        </w:tc>
        <w:tc>
          <w:tcPr>
            <w:tcW w:w="1515" w:type="dxa"/>
          </w:tcPr>
          <w:p w14:paraId="229F3F17" w14:textId="77777777" w:rsidR="00D52A53" w:rsidRDefault="00D52A53" w:rsidP="00887CE9">
            <w:pPr>
              <w:ind w:left="-9"/>
              <w:jc w:val="both"/>
              <w:rPr>
                <w:color w:val="000000"/>
                <w:sz w:val="28"/>
                <w:szCs w:val="28"/>
              </w:rPr>
            </w:pPr>
            <w:r w:rsidRPr="00D52A53">
              <w:rPr>
                <w:color w:val="000000"/>
                <w:sz w:val="28"/>
                <w:szCs w:val="28"/>
              </w:rPr>
              <w:t>2 361</w:t>
            </w:r>
          </w:p>
        </w:tc>
        <w:tc>
          <w:tcPr>
            <w:tcW w:w="1380" w:type="dxa"/>
          </w:tcPr>
          <w:p w14:paraId="52440BD4" w14:textId="77777777" w:rsidR="00D52A53" w:rsidRDefault="00D52A53" w:rsidP="00887CE9">
            <w:pPr>
              <w:ind w:left="-9"/>
              <w:jc w:val="both"/>
              <w:rPr>
                <w:color w:val="000000"/>
                <w:sz w:val="28"/>
                <w:szCs w:val="28"/>
              </w:rPr>
            </w:pPr>
            <w:r w:rsidRPr="00D52A53">
              <w:rPr>
                <w:color w:val="000000"/>
                <w:sz w:val="28"/>
                <w:szCs w:val="28"/>
              </w:rPr>
              <w:t>2 361</w:t>
            </w:r>
          </w:p>
        </w:tc>
        <w:tc>
          <w:tcPr>
            <w:tcW w:w="1335" w:type="dxa"/>
          </w:tcPr>
          <w:p w14:paraId="1786AB62" w14:textId="77777777" w:rsidR="00D52A53" w:rsidRDefault="00D52A53" w:rsidP="00887CE9">
            <w:pPr>
              <w:ind w:left="-9"/>
              <w:jc w:val="both"/>
              <w:rPr>
                <w:color w:val="000000"/>
                <w:sz w:val="28"/>
                <w:szCs w:val="28"/>
              </w:rPr>
            </w:pPr>
            <w:r w:rsidRPr="00D52A53">
              <w:rPr>
                <w:color w:val="000000"/>
                <w:sz w:val="28"/>
                <w:szCs w:val="28"/>
              </w:rPr>
              <w:t>2 361</w:t>
            </w:r>
          </w:p>
        </w:tc>
      </w:tr>
    </w:tbl>
    <w:p w14:paraId="3DBD4322" w14:textId="77777777" w:rsidR="00E11DCF" w:rsidRPr="00582FF4" w:rsidRDefault="00E11DCF" w:rsidP="00E11DCF">
      <w:pPr>
        <w:jc w:val="both"/>
        <w:rPr>
          <w:b/>
          <w:sz w:val="28"/>
          <w:szCs w:val="28"/>
        </w:rPr>
      </w:pPr>
    </w:p>
    <w:p w14:paraId="20C5393C" w14:textId="3424A10D" w:rsidR="00E11DCF" w:rsidRPr="00301ABF" w:rsidRDefault="00B003B4" w:rsidP="00E11DCF">
      <w:pPr>
        <w:jc w:val="center"/>
        <w:rPr>
          <w:b/>
          <w:sz w:val="28"/>
          <w:szCs w:val="28"/>
        </w:rPr>
      </w:pPr>
      <w:r>
        <w:rPr>
          <w:b/>
          <w:sz w:val="28"/>
          <w:szCs w:val="28"/>
        </w:rPr>
        <w:t xml:space="preserve">   Оцінка н</w:t>
      </w:r>
      <w:r w:rsidR="00E11DCF" w:rsidRPr="00301ABF">
        <w:rPr>
          <w:b/>
          <w:sz w:val="28"/>
          <w:szCs w:val="28"/>
        </w:rPr>
        <w:t>адходжен</w:t>
      </w:r>
      <w:r>
        <w:rPr>
          <w:b/>
          <w:sz w:val="28"/>
          <w:szCs w:val="28"/>
        </w:rPr>
        <w:t>ь</w:t>
      </w:r>
      <w:r w:rsidR="00E11DCF" w:rsidRPr="00301ABF">
        <w:rPr>
          <w:b/>
          <w:sz w:val="28"/>
          <w:szCs w:val="28"/>
        </w:rPr>
        <w:t xml:space="preserve"> доходів до </w:t>
      </w:r>
      <w:r w:rsidR="00E11DCF" w:rsidRPr="00961F07">
        <w:rPr>
          <w:b/>
          <w:sz w:val="28"/>
          <w:szCs w:val="28"/>
        </w:rPr>
        <w:t xml:space="preserve">бюджету </w:t>
      </w:r>
      <w:r w:rsidR="00CC0B64">
        <w:rPr>
          <w:b/>
          <w:sz w:val="28"/>
          <w:szCs w:val="28"/>
        </w:rPr>
        <w:t xml:space="preserve"> </w:t>
      </w:r>
      <w:r w:rsidR="00DA41C4">
        <w:rPr>
          <w:b/>
          <w:sz w:val="28"/>
          <w:szCs w:val="28"/>
        </w:rPr>
        <w:t xml:space="preserve">Сергіївської </w:t>
      </w:r>
      <w:r w:rsidR="00E11DCF" w:rsidRPr="00327F58">
        <w:rPr>
          <w:b/>
          <w:sz w:val="28"/>
          <w:szCs w:val="28"/>
        </w:rPr>
        <w:t xml:space="preserve">сільської </w:t>
      </w:r>
      <w:r w:rsidR="00E11DCF" w:rsidRPr="00961F07">
        <w:rPr>
          <w:b/>
          <w:sz w:val="28"/>
          <w:szCs w:val="28"/>
        </w:rPr>
        <w:t xml:space="preserve">територіальної громади </w:t>
      </w:r>
      <w:r w:rsidR="00E11DCF" w:rsidRPr="00301ABF">
        <w:rPr>
          <w:b/>
          <w:sz w:val="28"/>
          <w:szCs w:val="28"/>
        </w:rPr>
        <w:t>за січень</w:t>
      </w:r>
      <w:r w:rsidR="00D92C6B">
        <w:rPr>
          <w:b/>
          <w:sz w:val="28"/>
          <w:szCs w:val="28"/>
        </w:rPr>
        <w:t xml:space="preserve"> </w:t>
      </w:r>
      <w:r w:rsidR="00E11DCF" w:rsidRPr="00301ABF">
        <w:rPr>
          <w:b/>
          <w:sz w:val="28"/>
          <w:szCs w:val="28"/>
        </w:rPr>
        <w:t>-</w:t>
      </w:r>
      <w:r w:rsidR="00D92C6B">
        <w:rPr>
          <w:b/>
          <w:sz w:val="28"/>
          <w:szCs w:val="28"/>
        </w:rPr>
        <w:t xml:space="preserve"> </w:t>
      </w:r>
      <w:r w:rsidR="00AE265E">
        <w:rPr>
          <w:b/>
          <w:sz w:val="28"/>
          <w:szCs w:val="28"/>
        </w:rPr>
        <w:t>листопад</w:t>
      </w:r>
      <w:r w:rsidR="00E11DCF" w:rsidRPr="00301ABF">
        <w:rPr>
          <w:b/>
          <w:sz w:val="28"/>
          <w:szCs w:val="28"/>
        </w:rPr>
        <w:t xml:space="preserve"> 202</w:t>
      </w:r>
      <w:r w:rsidR="00495B64">
        <w:rPr>
          <w:b/>
          <w:sz w:val="28"/>
          <w:szCs w:val="28"/>
        </w:rPr>
        <w:t>4</w:t>
      </w:r>
      <w:r w:rsidR="00E11DCF" w:rsidRPr="00301ABF">
        <w:rPr>
          <w:b/>
          <w:sz w:val="28"/>
          <w:szCs w:val="28"/>
        </w:rPr>
        <w:t xml:space="preserve"> року</w:t>
      </w:r>
    </w:p>
    <w:p w14:paraId="49316A05" w14:textId="77777777" w:rsidR="0023665C" w:rsidRPr="00ED7298" w:rsidRDefault="00E11DCF" w:rsidP="00E11DCF">
      <w:pPr>
        <w:jc w:val="both"/>
        <w:rPr>
          <w:sz w:val="16"/>
          <w:szCs w:val="16"/>
          <w:lang w:eastAsia="uk-UA"/>
        </w:rPr>
      </w:pPr>
      <w:r w:rsidRPr="00C84C16">
        <w:rPr>
          <w:sz w:val="28"/>
          <w:szCs w:val="28"/>
          <w:lang w:eastAsia="uk-UA"/>
        </w:rPr>
        <w:t xml:space="preserve">         </w:t>
      </w:r>
    </w:p>
    <w:p w14:paraId="2715B9C3" w14:textId="0A5ED95A" w:rsidR="00E7119B" w:rsidRDefault="00AE265E" w:rsidP="00E7119B">
      <w:pPr>
        <w:ind w:firstLine="567"/>
        <w:jc w:val="both"/>
        <w:rPr>
          <w:sz w:val="28"/>
          <w:szCs w:val="28"/>
        </w:rPr>
      </w:pPr>
      <w:r>
        <w:rPr>
          <w:sz w:val="28"/>
          <w:szCs w:val="28"/>
          <w:lang w:eastAsia="uk-UA"/>
        </w:rPr>
        <w:t xml:space="preserve">  </w:t>
      </w:r>
      <w:r w:rsidR="00E7119B">
        <w:rPr>
          <w:sz w:val="28"/>
          <w:szCs w:val="28"/>
          <w:lang w:eastAsia="uk-UA"/>
        </w:rPr>
        <w:t xml:space="preserve">  </w:t>
      </w:r>
      <w:r w:rsidR="00E7119B" w:rsidRPr="0002054A">
        <w:rPr>
          <w:sz w:val="28"/>
          <w:szCs w:val="28"/>
          <w:lang w:eastAsia="uk-UA"/>
        </w:rPr>
        <w:t>До</w:t>
      </w:r>
      <w:r w:rsidR="00E7119B" w:rsidRPr="00631833">
        <w:t xml:space="preserve"> </w:t>
      </w:r>
      <w:r w:rsidR="00E7119B" w:rsidRPr="00631833">
        <w:rPr>
          <w:sz w:val="28"/>
          <w:szCs w:val="28"/>
          <w:lang w:eastAsia="uk-UA"/>
        </w:rPr>
        <w:t>загального фонду</w:t>
      </w:r>
      <w:r w:rsidR="00E7119B">
        <w:rPr>
          <w:sz w:val="28"/>
          <w:szCs w:val="28"/>
          <w:lang w:eastAsia="uk-UA"/>
        </w:rPr>
        <w:t xml:space="preserve"> бюджету  Сергіївської </w:t>
      </w:r>
      <w:r w:rsidR="00E7119B" w:rsidRPr="0002054A">
        <w:rPr>
          <w:sz w:val="28"/>
          <w:szCs w:val="28"/>
          <w:lang w:eastAsia="uk-UA"/>
        </w:rPr>
        <w:t xml:space="preserve"> сільської територіальної громади</w:t>
      </w:r>
      <w:r w:rsidR="00E7119B">
        <w:rPr>
          <w:sz w:val="28"/>
          <w:szCs w:val="28"/>
          <w:lang w:eastAsia="uk-UA"/>
        </w:rPr>
        <w:t xml:space="preserve"> </w:t>
      </w:r>
      <w:r w:rsidR="00E7119B" w:rsidRPr="0002054A">
        <w:rPr>
          <w:sz w:val="28"/>
          <w:szCs w:val="28"/>
          <w:lang w:eastAsia="uk-UA"/>
        </w:rPr>
        <w:t>за січень</w:t>
      </w:r>
      <w:r w:rsidR="00D92C6B">
        <w:rPr>
          <w:sz w:val="28"/>
          <w:szCs w:val="28"/>
          <w:lang w:eastAsia="uk-UA"/>
        </w:rPr>
        <w:t xml:space="preserve"> </w:t>
      </w:r>
      <w:r w:rsidR="00E7119B" w:rsidRPr="0002054A">
        <w:rPr>
          <w:sz w:val="28"/>
          <w:szCs w:val="28"/>
          <w:lang w:eastAsia="uk-UA"/>
        </w:rPr>
        <w:t>-</w:t>
      </w:r>
      <w:r w:rsidR="00D92C6B">
        <w:rPr>
          <w:sz w:val="28"/>
          <w:szCs w:val="28"/>
          <w:lang w:eastAsia="uk-UA"/>
        </w:rPr>
        <w:t xml:space="preserve"> </w:t>
      </w:r>
      <w:r w:rsidR="00E7119B">
        <w:rPr>
          <w:sz w:val="28"/>
          <w:szCs w:val="28"/>
          <w:lang w:eastAsia="uk-UA"/>
        </w:rPr>
        <w:t>листопад</w:t>
      </w:r>
      <w:r w:rsidR="00E7119B" w:rsidRPr="0002054A">
        <w:rPr>
          <w:sz w:val="28"/>
          <w:szCs w:val="28"/>
          <w:lang w:eastAsia="uk-UA"/>
        </w:rPr>
        <w:t xml:space="preserve"> 202</w:t>
      </w:r>
      <w:r w:rsidR="00E7119B">
        <w:rPr>
          <w:sz w:val="28"/>
          <w:szCs w:val="28"/>
          <w:lang w:eastAsia="uk-UA"/>
        </w:rPr>
        <w:t>4</w:t>
      </w:r>
      <w:r w:rsidR="00E7119B" w:rsidRPr="0002054A">
        <w:rPr>
          <w:sz w:val="28"/>
          <w:szCs w:val="28"/>
          <w:lang w:eastAsia="uk-UA"/>
        </w:rPr>
        <w:t xml:space="preserve"> року (</w:t>
      </w:r>
      <w:r w:rsidR="00E7119B" w:rsidRPr="00CC0B64">
        <w:rPr>
          <w:sz w:val="28"/>
          <w:szCs w:val="28"/>
          <w:lang w:eastAsia="uk-UA"/>
        </w:rPr>
        <w:t>без врахування трансферів</w:t>
      </w:r>
      <w:r w:rsidR="00E7119B" w:rsidRPr="0002054A">
        <w:rPr>
          <w:sz w:val="28"/>
          <w:szCs w:val="28"/>
          <w:lang w:eastAsia="uk-UA"/>
        </w:rPr>
        <w:t xml:space="preserve">) надійшло коштів в сумі </w:t>
      </w:r>
      <w:r w:rsidR="00E7119B">
        <w:rPr>
          <w:sz w:val="28"/>
          <w:szCs w:val="28"/>
          <w:lang w:eastAsia="uk-UA"/>
        </w:rPr>
        <w:t>87 301 388</w:t>
      </w:r>
      <w:r w:rsidR="00E7119B" w:rsidRPr="00AE265E">
        <w:rPr>
          <w:sz w:val="28"/>
          <w:szCs w:val="28"/>
          <w:lang w:eastAsia="uk-UA"/>
        </w:rPr>
        <w:t xml:space="preserve"> </w:t>
      </w:r>
      <w:r w:rsidR="00931485">
        <w:rPr>
          <w:rFonts w:eastAsia="TimesNewRomanPSMT"/>
          <w:sz w:val="28"/>
          <w:szCs w:val="28"/>
          <w:lang w:eastAsia="uk-UA"/>
        </w:rPr>
        <w:t>грн.</w:t>
      </w:r>
      <w:r w:rsidR="00E7119B" w:rsidRPr="0002054A">
        <w:rPr>
          <w:sz w:val="28"/>
          <w:szCs w:val="28"/>
          <w:lang w:eastAsia="uk-UA"/>
        </w:rPr>
        <w:t xml:space="preserve">, що на </w:t>
      </w:r>
      <w:r w:rsidR="00E7119B">
        <w:rPr>
          <w:sz w:val="28"/>
          <w:szCs w:val="28"/>
          <w:lang w:eastAsia="uk-UA"/>
        </w:rPr>
        <w:t>14 480 008</w:t>
      </w:r>
      <w:r w:rsidR="00E7119B" w:rsidRPr="009837A1">
        <w:rPr>
          <w:sz w:val="28"/>
          <w:szCs w:val="28"/>
          <w:lang w:eastAsia="uk-UA"/>
        </w:rPr>
        <w:t xml:space="preserve"> </w:t>
      </w:r>
      <w:r w:rsidR="00E7119B" w:rsidRPr="009837A1">
        <w:rPr>
          <w:rFonts w:eastAsia="TimesNewRomanPSMT"/>
          <w:sz w:val="28"/>
          <w:szCs w:val="28"/>
          <w:lang w:eastAsia="uk-UA"/>
        </w:rPr>
        <w:t>гривень</w:t>
      </w:r>
      <w:r w:rsidR="00E7119B" w:rsidRPr="009837A1">
        <w:rPr>
          <w:sz w:val="28"/>
          <w:szCs w:val="28"/>
          <w:lang w:eastAsia="uk-UA"/>
        </w:rPr>
        <w:t xml:space="preserve"> більше</w:t>
      </w:r>
      <w:r w:rsidR="00E7119B" w:rsidRPr="0002054A">
        <w:rPr>
          <w:sz w:val="28"/>
          <w:szCs w:val="28"/>
          <w:lang w:eastAsia="uk-UA"/>
        </w:rPr>
        <w:t>, ніж з</w:t>
      </w:r>
      <w:r w:rsidR="00E7119B">
        <w:rPr>
          <w:sz w:val="28"/>
          <w:szCs w:val="28"/>
          <w:lang w:eastAsia="uk-UA"/>
        </w:rPr>
        <w:t>а відповідний період 2023 року</w:t>
      </w:r>
      <w:r w:rsidR="00E7119B">
        <w:rPr>
          <w:sz w:val="28"/>
          <w:szCs w:val="28"/>
        </w:rPr>
        <w:t>.</w:t>
      </w:r>
    </w:p>
    <w:p w14:paraId="078425BD" w14:textId="3CD0D9A6" w:rsidR="00E7119B" w:rsidRDefault="00E7119B" w:rsidP="00E7119B">
      <w:pPr>
        <w:ind w:firstLine="709"/>
        <w:jc w:val="both"/>
        <w:rPr>
          <w:sz w:val="28"/>
          <w:szCs w:val="28"/>
        </w:rPr>
      </w:pPr>
      <w:r w:rsidRPr="0002054A">
        <w:rPr>
          <w:sz w:val="28"/>
          <w:szCs w:val="28"/>
        </w:rPr>
        <w:t xml:space="preserve">Фактичні надходження податку та збору на  доходи фізичних осіб, питома вага яких в загальному фонді становить </w:t>
      </w:r>
      <w:r>
        <w:rPr>
          <w:sz w:val="28"/>
          <w:szCs w:val="28"/>
          <w:lang w:val="ru-RU"/>
        </w:rPr>
        <w:t xml:space="preserve">104,30 </w:t>
      </w:r>
      <w:r w:rsidRPr="008B5745">
        <w:rPr>
          <w:sz w:val="28"/>
          <w:szCs w:val="28"/>
        </w:rPr>
        <w:t xml:space="preserve">%,  склали </w:t>
      </w:r>
      <w:r>
        <w:rPr>
          <w:sz w:val="28"/>
          <w:szCs w:val="28"/>
          <w:lang w:val="ru-RU"/>
        </w:rPr>
        <w:t>46 335 772</w:t>
      </w:r>
      <w:r w:rsidRPr="0002054A">
        <w:rPr>
          <w:sz w:val="28"/>
          <w:szCs w:val="28"/>
          <w:lang w:val="ru-RU"/>
        </w:rPr>
        <w:t xml:space="preserve"> </w:t>
      </w:r>
      <w:r w:rsidR="00931485">
        <w:rPr>
          <w:rFonts w:eastAsia="TimesNewRomanPSMT"/>
          <w:sz w:val="28"/>
          <w:szCs w:val="28"/>
          <w:lang w:eastAsia="uk-UA"/>
        </w:rPr>
        <w:t>грн</w:t>
      </w:r>
      <w:r w:rsidRPr="0002054A">
        <w:rPr>
          <w:rFonts w:eastAsia="TimesNewRomanPSMT"/>
          <w:sz w:val="28"/>
          <w:szCs w:val="28"/>
          <w:lang w:eastAsia="uk-UA"/>
        </w:rPr>
        <w:t>.</w:t>
      </w:r>
      <w:r w:rsidRPr="0002054A">
        <w:rPr>
          <w:sz w:val="28"/>
          <w:szCs w:val="28"/>
        </w:rPr>
        <w:t xml:space="preserve"> </w:t>
      </w:r>
    </w:p>
    <w:p w14:paraId="73A88A77" w14:textId="47365D3E" w:rsidR="00E7119B" w:rsidRPr="003E03F9" w:rsidRDefault="00E7119B" w:rsidP="00E7119B">
      <w:pPr>
        <w:ind w:firstLine="709"/>
        <w:jc w:val="both"/>
        <w:rPr>
          <w:sz w:val="28"/>
          <w:szCs w:val="28"/>
        </w:rPr>
      </w:pPr>
      <w:r w:rsidRPr="003E03F9">
        <w:rPr>
          <w:sz w:val="28"/>
          <w:szCs w:val="28"/>
        </w:rPr>
        <w:t xml:space="preserve"> Рентна плата та плата за використання інших природних ресурсів      надійшло 12 317 742 грн., у порівнянні з аналогічним періодом  2023 року спостерігається зменшення  на суму  5 805 739 грн.. Це рентна плата за спеціальне використання лісових ресурсів ( крім рентної плати за спеціальне використання лісових ресурсів в частині деревини, заготовленої в порядку рубок головного користування) 11 262 грн.; рентна плата за спеціальне використання водних об’єктів місцевого значення  5 100 грн.; рентна плата за користування надрами для видобування інших корисних копалин загальнодержавного значення 4 159 грн.; рентна плата за користування надрами для видобування нафти 1 773 347 грн.; рентна плата за користування надрами для видобування природного газу 9 101 723 грн.; рентна плата за користування надрами для видобування газового конденсату   1 422 148 грн..</w:t>
      </w:r>
    </w:p>
    <w:p w14:paraId="23D4EA06" w14:textId="576ED567" w:rsidR="00E7119B" w:rsidRDefault="00E7119B" w:rsidP="00E7119B">
      <w:pPr>
        <w:jc w:val="both"/>
        <w:rPr>
          <w:sz w:val="28"/>
          <w:szCs w:val="28"/>
        </w:rPr>
      </w:pPr>
      <w:r>
        <w:rPr>
          <w:sz w:val="28"/>
          <w:szCs w:val="28"/>
        </w:rPr>
        <w:t xml:space="preserve">     </w:t>
      </w:r>
      <w:r w:rsidRPr="0002054A">
        <w:rPr>
          <w:sz w:val="28"/>
          <w:szCs w:val="28"/>
        </w:rPr>
        <w:t>Надходжень за січень</w:t>
      </w:r>
      <w:r w:rsidR="00D92C6B">
        <w:rPr>
          <w:sz w:val="28"/>
          <w:szCs w:val="28"/>
        </w:rPr>
        <w:t xml:space="preserve"> </w:t>
      </w:r>
      <w:r w:rsidRPr="0002054A">
        <w:rPr>
          <w:sz w:val="28"/>
          <w:szCs w:val="28"/>
        </w:rPr>
        <w:t>-</w:t>
      </w:r>
      <w:r w:rsidR="00D92C6B">
        <w:rPr>
          <w:sz w:val="28"/>
          <w:szCs w:val="28"/>
        </w:rPr>
        <w:t xml:space="preserve"> </w:t>
      </w:r>
      <w:r>
        <w:rPr>
          <w:sz w:val="28"/>
          <w:szCs w:val="28"/>
        </w:rPr>
        <w:t>листопад</w:t>
      </w:r>
      <w:r w:rsidRPr="0002054A">
        <w:rPr>
          <w:sz w:val="28"/>
          <w:szCs w:val="28"/>
        </w:rPr>
        <w:t xml:space="preserve"> 202</w:t>
      </w:r>
      <w:r>
        <w:rPr>
          <w:sz w:val="28"/>
          <w:szCs w:val="28"/>
        </w:rPr>
        <w:t>4</w:t>
      </w:r>
      <w:r w:rsidRPr="0002054A">
        <w:rPr>
          <w:sz w:val="28"/>
          <w:szCs w:val="28"/>
        </w:rPr>
        <w:t xml:space="preserve"> року до бюджету </w:t>
      </w:r>
      <w:r>
        <w:rPr>
          <w:sz w:val="28"/>
          <w:szCs w:val="28"/>
        </w:rPr>
        <w:t xml:space="preserve"> Сергіївської </w:t>
      </w:r>
      <w:r w:rsidRPr="00486CE5">
        <w:rPr>
          <w:sz w:val="28"/>
          <w:szCs w:val="28"/>
        </w:rPr>
        <w:t xml:space="preserve"> сільської територіальної громади </w:t>
      </w:r>
      <w:r w:rsidRPr="0002054A">
        <w:rPr>
          <w:sz w:val="28"/>
          <w:szCs w:val="28"/>
        </w:rPr>
        <w:t xml:space="preserve">надійшли місцеві податки і збори в сумі </w:t>
      </w:r>
      <w:r>
        <w:rPr>
          <w:sz w:val="28"/>
          <w:szCs w:val="28"/>
        </w:rPr>
        <w:t xml:space="preserve">   28 325 187</w:t>
      </w:r>
      <w:r w:rsidRPr="008B5745">
        <w:rPr>
          <w:sz w:val="28"/>
          <w:szCs w:val="28"/>
        </w:rPr>
        <w:t xml:space="preserve"> грн</w:t>
      </w:r>
      <w:r w:rsidRPr="0002054A">
        <w:rPr>
          <w:sz w:val="28"/>
          <w:szCs w:val="28"/>
        </w:rPr>
        <w:t xml:space="preserve">., що становить </w:t>
      </w:r>
      <w:r>
        <w:rPr>
          <w:sz w:val="28"/>
          <w:szCs w:val="28"/>
        </w:rPr>
        <w:t xml:space="preserve">109,46 </w:t>
      </w:r>
      <w:r w:rsidRPr="008B5745">
        <w:rPr>
          <w:sz w:val="28"/>
          <w:szCs w:val="28"/>
        </w:rPr>
        <w:t>%</w:t>
      </w:r>
      <w:r w:rsidRPr="0002054A">
        <w:rPr>
          <w:sz w:val="28"/>
          <w:szCs w:val="28"/>
        </w:rPr>
        <w:t xml:space="preserve"> від планових призначень та на </w:t>
      </w:r>
      <w:r>
        <w:rPr>
          <w:sz w:val="28"/>
          <w:szCs w:val="28"/>
        </w:rPr>
        <w:t>2  939 442</w:t>
      </w:r>
      <w:r w:rsidRPr="008B5745">
        <w:rPr>
          <w:sz w:val="28"/>
          <w:szCs w:val="28"/>
        </w:rPr>
        <w:t xml:space="preserve"> </w:t>
      </w:r>
      <w:r>
        <w:rPr>
          <w:sz w:val="28"/>
          <w:szCs w:val="28"/>
        </w:rPr>
        <w:t>грн. біль</w:t>
      </w:r>
      <w:r w:rsidRPr="0002054A">
        <w:rPr>
          <w:sz w:val="28"/>
          <w:szCs w:val="28"/>
        </w:rPr>
        <w:t>ше надходжень відповідного періоду 202</w:t>
      </w:r>
      <w:r>
        <w:rPr>
          <w:sz w:val="28"/>
          <w:szCs w:val="28"/>
        </w:rPr>
        <w:t>3</w:t>
      </w:r>
      <w:r w:rsidRPr="0002054A">
        <w:rPr>
          <w:sz w:val="28"/>
          <w:szCs w:val="28"/>
        </w:rPr>
        <w:t xml:space="preserve"> року</w:t>
      </w:r>
      <w:r>
        <w:rPr>
          <w:sz w:val="28"/>
          <w:szCs w:val="28"/>
        </w:rPr>
        <w:t>.</w:t>
      </w:r>
    </w:p>
    <w:p w14:paraId="3A22A625" w14:textId="745D2C30" w:rsidR="00E7119B" w:rsidRPr="00774F3D" w:rsidRDefault="00E7119B" w:rsidP="00E7119B">
      <w:pPr>
        <w:ind w:right="21" w:firstLine="709"/>
        <w:jc w:val="both"/>
        <w:rPr>
          <w:sz w:val="28"/>
          <w:szCs w:val="28"/>
          <w:lang w:val="ru-RU" w:eastAsia="uk-UA"/>
        </w:rPr>
      </w:pPr>
      <w:r w:rsidRPr="00774F3D">
        <w:rPr>
          <w:sz w:val="28"/>
          <w:szCs w:val="28"/>
        </w:rPr>
        <w:t xml:space="preserve">Надходження </w:t>
      </w:r>
      <w:r w:rsidRPr="00774F3D">
        <w:rPr>
          <w:sz w:val="28"/>
          <w:szCs w:val="28"/>
          <w:lang w:val="ru-RU"/>
        </w:rPr>
        <w:t>по податку на майно, п</w:t>
      </w:r>
      <w:r w:rsidRPr="00774F3D">
        <w:rPr>
          <w:sz w:val="28"/>
          <w:szCs w:val="28"/>
          <w:lang w:val="ru-RU" w:eastAsia="uk-UA"/>
        </w:rPr>
        <w:t xml:space="preserve">итома вага якої в загальному фонді становить </w:t>
      </w:r>
      <w:r>
        <w:rPr>
          <w:sz w:val="28"/>
          <w:szCs w:val="28"/>
          <w:lang w:val="ru-RU" w:eastAsia="uk-UA"/>
        </w:rPr>
        <w:t>107,62</w:t>
      </w:r>
      <w:r w:rsidRPr="008B5745">
        <w:rPr>
          <w:sz w:val="28"/>
          <w:szCs w:val="28"/>
          <w:lang w:val="ru-RU" w:eastAsia="uk-UA"/>
        </w:rPr>
        <w:t>%,</w:t>
      </w:r>
      <w:r w:rsidRPr="00774F3D">
        <w:rPr>
          <w:sz w:val="28"/>
          <w:szCs w:val="28"/>
          <w:lang w:val="ru-RU" w:eastAsia="uk-UA"/>
        </w:rPr>
        <w:t xml:space="preserve"> </w:t>
      </w:r>
      <w:r w:rsidRPr="00774F3D">
        <w:rPr>
          <w:sz w:val="28"/>
          <w:szCs w:val="28"/>
          <w:lang w:val="ru-RU"/>
        </w:rPr>
        <w:t xml:space="preserve">надійшло </w:t>
      </w:r>
      <w:r>
        <w:rPr>
          <w:sz w:val="28"/>
          <w:szCs w:val="28"/>
          <w:lang w:val="ru-RU"/>
        </w:rPr>
        <w:t>22 983 955</w:t>
      </w:r>
      <w:r w:rsidR="00931485">
        <w:rPr>
          <w:sz w:val="28"/>
          <w:szCs w:val="28"/>
          <w:lang w:val="ru-RU"/>
        </w:rPr>
        <w:t xml:space="preserve"> </w:t>
      </w:r>
      <w:proofErr w:type="spellStart"/>
      <w:r w:rsidR="00931485">
        <w:rPr>
          <w:sz w:val="28"/>
          <w:szCs w:val="28"/>
          <w:lang w:val="ru-RU"/>
        </w:rPr>
        <w:t>грн</w:t>
      </w:r>
      <w:proofErr w:type="spellEnd"/>
      <w:r w:rsidRPr="00774F3D">
        <w:rPr>
          <w:sz w:val="28"/>
          <w:szCs w:val="28"/>
          <w:lang w:eastAsia="uk-UA"/>
        </w:rPr>
        <w:t>.</w:t>
      </w:r>
      <w:r w:rsidRPr="00774F3D">
        <w:rPr>
          <w:sz w:val="28"/>
          <w:szCs w:val="28"/>
          <w:lang w:val="ru-RU" w:eastAsia="uk-UA"/>
        </w:rPr>
        <w:t xml:space="preserve"> </w:t>
      </w:r>
    </w:p>
    <w:p w14:paraId="5E4CBB99" w14:textId="14A54E95" w:rsidR="00E7119B" w:rsidRDefault="004129AB" w:rsidP="00E7119B">
      <w:pPr>
        <w:ind w:right="21"/>
        <w:jc w:val="both"/>
        <w:rPr>
          <w:sz w:val="28"/>
          <w:szCs w:val="28"/>
          <w:lang w:val="ru-RU" w:eastAsia="uk-UA"/>
        </w:rPr>
      </w:pPr>
      <w:r>
        <w:rPr>
          <w:sz w:val="28"/>
          <w:szCs w:val="28"/>
          <w:lang w:val="ru-RU" w:eastAsia="uk-UA"/>
        </w:rPr>
        <w:t xml:space="preserve">         </w:t>
      </w:r>
      <w:r w:rsidR="00E7119B" w:rsidRPr="009F5EE1">
        <w:rPr>
          <w:sz w:val="28"/>
          <w:szCs w:val="28"/>
          <w:lang w:val="ru-RU" w:eastAsia="uk-UA"/>
        </w:rPr>
        <w:t>Єдиного податку за січень</w:t>
      </w:r>
      <w:r w:rsidR="00931485">
        <w:rPr>
          <w:sz w:val="28"/>
          <w:szCs w:val="28"/>
          <w:lang w:val="ru-RU" w:eastAsia="uk-UA"/>
        </w:rPr>
        <w:t xml:space="preserve"> </w:t>
      </w:r>
      <w:r w:rsidR="00E7119B" w:rsidRPr="009F5EE1">
        <w:rPr>
          <w:sz w:val="28"/>
          <w:szCs w:val="28"/>
          <w:lang w:val="ru-RU" w:eastAsia="uk-UA"/>
        </w:rPr>
        <w:t>-</w:t>
      </w:r>
      <w:r w:rsidR="00931485">
        <w:rPr>
          <w:sz w:val="28"/>
          <w:szCs w:val="28"/>
          <w:lang w:val="ru-RU" w:eastAsia="uk-UA"/>
        </w:rPr>
        <w:t xml:space="preserve"> </w:t>
      </w:r>
      <w:proofErr w:type="gramStart"/>
      <w:r w:rsidR="00E7119B">
        <w:rPr>
          <w:sz w:val="28"/>
          <w:szCs w:val="28"/>
          <w:lang w:val="ru-RU" w:eastAsia="uk-UA"/>
        </w:rPr>
        <w:t>листопад</w:t>
      </w:r>
      <w:r w:rsidR="00E7119B" w:rsidRPr="009F5EE1">
        <w:rPr>
          <w:sz w:val="28"/>
          <w:szCs w:val="28"/>
          <w:lang w:val="ru-RU" w:eastAsia="uk-UA"/>
        </w:rPr>
        <w:t xml:space="preserve"> </w:t>
      </w:r>
      <w:r>
        <w:rPr>
          <w:sz w:val="28"/>
          <w:szCs w:val="28"/>
          <w:lang w:val="ru-RU" w:eastAsia="uk-UA"/>
        </w:rPr>
        <w:t xml:space="preserve"> </w:t>
      </w:r>
      <w:r w:rsidR="00E7119B" w:rsidRPr="009F5EE1">
        <w:rPr>
          <w:sz w:val="28"/>
          <w:szCs w:val="28"/>
          <w:lang w:val="ru-RU" w:eastAsia="uk-UA"/>
        </w:rPr>
        <w:t>надійшло</w:t>
      </w:r>
      <w:proofErr w:type="gramEnd"/>
      <w:r w:rsidR="00E7119B" w:rsidRPr="009F5EE1">
        <w:rPr>
          <w:sz w:val="28"/>
          <w:szCs w:val="28"/>
          <w:lang w:val="ru-RU" w:eastAsia="uk-UA"/>
        </w:rPr>
        <w:t xml:space="preserve"> </w:t>
      </w:r>
      <w:r w:rsidR="00E7119B">
        <w:rPr>
          <w:sz w:val="28"/>
          <w:szCs w:val="28"/>
          <w:lang w:val="ru-RU" w:eastAsia="uk-UA"/>
        </w:rPr>
        <w:t>5 341 232</w:t>
      </w:r>
      <w:r w:rsidR="00931485">
        <w:rPr>
          <w:sz w:val="28"/>
          <w:szCs w:val="28"/>
          <w:lang w:val="ru-RU" w:eastAsia="uk-UA"/>
        </w:rPr>
        <w:t xml:space="preserve"> грн</w:t>
      </w:r>
      <w:r w:rsidR="00E7119B">
        <w:rPr>
          <w:sz w:val="28"/>
          <w:szCs w:val="28"/>
          <w:lang w:val="ru-RU" w:eastAsia="uk-UA"/>
        </w:rPr>
        <w:t>.</w:t>
      </w:r>
    </w:p>
    <w:p w14:paraId="40C5B479" w14:textId="42BFE7C4" w:rsidR="00E7119B" w:rsidRDefault="004129AB" w:rsidP="00931485">
      <w:pPr>
        <w:ind w:right="21"/>
        <w:jc w:val="both"/>
        <w:rPr>
          <w:sz w:val="28"/>
          <w:szCs w:val="28"/>
          <w:lang w:eastAsia="uk-UA"/>
        </w:rPr>
      </w:pPr>
      <w:r>
        <w:rPr>
          <w:sz w:val="28"/>
          <w:szCs w:val="28"/>
          <w:lang w:val="ru-RU"/>
        </w:rPr>
        <w:t xml:space="preserve">         </w:t>
      </w:r>
      <w:proofErr w:type="spellStart"/>
      <w:r w:rsidR="00E7119B" w:rsidRPr="009F5EE1">
        <w:rPr>
          <w:sz w:val="28"/>
          <w:szCs w:val="28"/>
          <w:lang w:val="ru-RU"/>
        </w:rPr>
        <w:t>Інші</w:t>
      </w:r>
      <w:proofErr w:type="spellEnd"/>
      <w:r w:rsidR="00E7119B" w:rsidRPr="009F5EE1">
        <w:rPr>
          <w:sz w:val="28"/>
          <w:szCs w:val="28"/>
          <w:lang w:val="ru-RU"/>
        </w:rPr>
        <w:t xml:space="preserve"> </w:t>
      </w:r>
      <w:proofErr w:type="spellStart"/>
      <w:r w:rsidR="00E7119B">
        <w:rPr>
          <w:sz w:val="28"/>
          <w:szCs w:val="28"/>
          <w:lang w:val="ru-RU"/>
        </w:rPr>
        <w:t>надходження</w:t>
      </w:r>
      <w:proofErr w:type="spellEnd"/>
      <w:r w:rsidR="00E7119B" w:rsidRPr="009F5EE1">
        <w:rPr>
          <w:sz w:val="28"/>
          <w:szCs w:val="28"/>
        </w:rPr>
        <w:t xml:space="preserve"> </w:t>
      </w:r>
      <w:proofErr w:type="spellStart"/>
      <w:r w:rsidR="00E7119B" w:rsidRPr="009F5EE1">
        <w:rPr>
          <w:sz w:val="28"/>
          <w:szCs w:val="28"/>
          <w:lang w:val="ru-RU"/>
        </w:rPr>
        <w:t>становлять</w:t>
      </w:r>
      <w:proofErr w:type="spellEnd"/>
      <w:r w:rsidR="00E7119B" w:rsidRPr="009F5EE1">
        <w:rPr>
          <w:sz w:val="28"/>
          <w:szCs w:val="28"/>
          <w:lang w:val="ru-RU"/>
        </w:rPr>
        <w:t xml:space="preserve"> – </w:t>
      </w:r>
      <w:r w:rsidR="00E7119B">
        <w:rPr>
          <w:sz w:val="28"/>
          <w:szCs w:val="28"/>
          <w:lang w:val="ru-RU"/>
        </w:rPr>
        <w:t>8 500</w:t>
      </w:r>
      <w:r w:rsidR="00E7119B" w:rsidRPr="009F5EE1">
        <w:rPr>
          <w:sz w:val="28"/>
          <w:szCs w:val="28"/>
        </w:rPr>
        <w:t xml:space="preserve"> </w:t>
      </w:r>
      <w:r>
        <w:rPr>
          <w:rFonts w:eastAsia="TimesNewRomanPSMT"/>
          <w:sz w:val="28"/>
          <w:szCs w:val="28"/>
          <w:lang w:eastAsia="uk-UA"/>
        </w:rPr>
        <w:t>грн</w:t>
      </w:r>
      <w:r w:rsidR="00E7119B" w:rsidRPr="009F5EE1">
        <w:rPr>
          <w:sz w:val="28"/>
          <w:szCs w:val="28"/>
          <w:lang w:eastAsia="uk-UA"/>
        </w:rPr>
        <w:t>.</w:t>
      </w:r>
    </w:p>
    <w:p w14:paraId="7BA96244" w14:textId="5570F44A" w:rsidR="00E7119B" w:rsidRPr="009F5EE1" w:rsidRDefault="00DD3D7B" w:rsidP="00DD3D7B">
      <w:pPr>
        <w:ind w:right="21"/>
        <w:jc w:val="both"/>
        <w:rPr>
          <w:sz w:val="28"/>
          <w:szCs w:val="28"/>
          <w:lang w:val="ru-RU"/>
        </w:rPr>
      </w:pPr>
      <w:r>
        <w:rPr>
          <w:sz w:val="28"/>
          <w:szCs w:val="28"/>
          <w:lang w:val="ru-RU"/>
        </w:rPr>
        <w:t xml:space="preserve">         </w:t>
      </w:r>
      <w:proofErr w:type="spellStart"/>
      <w:r w:rsidR="00E7119B" w:rsidRPr="009F5EE1">
        <w:rPr>
          <w:sz w:val="28"/>
          <w:szCs w:val="28"/>
          <w:lang w:val="ru-RU"/>
        </w:rPr>
        <w:t>Адмін</w:t>
      </w:r>
      <w:r w:rsidR="00E7119B">
        <w:rPr>
          <w:sz w:val="28"/>
          <w:szCs w:val="28"/>
          <w:lang w:val="ru-RU"/>
        </w:rPr>
        <w:t>істративні</w:t>
      </w:r>
      <w:proofErr w:type="spellEnd"/>
      <w:r w:rsidR="00E7119B">
        <w:rPr>
          <w:sz w:val="28"/>
          <w:szCs w:val="28"/>
          <w:lang w:val="ru-RU"/>
        </w:rPr>
        <w:t xml:space="preserve"> </w:t>
      </w:r>
      <w:proofErr w:type="spellStart"/>
      <w:r w:rsidR="00E7119B" w:rsidRPr="009F5EE1">
        <w:rPr>
          <w:sz w:val="28"/>
          <w:szCs w:val="28"/>
          <w:lang w:val="ru-RU"/>
        </w:rPr>
        <w:t>збори</w:t>
      </w:r>
      <w:proofErr w:type="spellEnd"/>
      <w:r w:rsidR="00E7119B" w:rsidRPr="009F5EE1">
        <w:rPr>
          <w:sz w:val="28"/>
          <w:szCs w:val="28"/>
          <w:lang w:val="ru-RU"/>
        </w:rPr>
        <w:t xml:space="preserve"> та </w:t>
      </w:r>
      <w:proofErr w:type="spellStart"/>
      <w:r w:rsidR="00E7119B" w:rsidRPr="009F5EE1">
        <w:rPr>
          <w:sz w:val="28"/>
          <w:szCs w:val="28"/>
          <w:lang w:val="ru-RU"/>
        </w:rPr>
        <w:t>платежі</w:t>
      </w:r>
      <w:proofErr w:type="spellEnd"/>
      <w:r w:rsidR="00E7119B" w:rsidRPr="009F5EE1">
        <w:rPr>
          <w:sz w:val="28"/>
          <w:szCs w:val="28"/>
          <w:lang w:val="ru-RU"/>
        </w:rPr>
        <w:t xml:space="preserve">, доходи </w:t>
      </w:r>
      <w:proofErr w:type="spellStart"/>
      <w:r w:rsidR="00E7119B" w:rsidRPr="009F5EE1">
        <w:rPr>
          <w:sz w:val="28"/>
          <w:szCs w:val="28"/>
          <w:lang w:val="ru-RU"/>
        </w:rPr>
        <w:t>від</w:t>
      </w:r>
      <w:proofErr w:type="spellEnd"/>
      <w:r w:rsidR="00E7119B" w:rsidRPr="009F5EE1">
        <w:rPr>
          <w:sz w:val="28"/>
          <w:szCs w:val="28"/>
          <w:lang w:val="ru-RU"/>
        </w:rPr>
        <w:t xml:space="preserve"> </w:t>
      </w:r>
      <w:proofErr w:type="spellStart"/>
      <w:r w:rsidR="00E7119B" w:rsidRPr="009F5EE1">
        <w:rPr>
          <w:sz w:val="28"/>
          <w:szCs w:val="28"/>
          <w:lang w:val="ru-RU"/>
        </w:rPr>
        <w:t>некомерційної</w:t>
      </w:r>
      <w:proofErr w:type="spellEnd"/>
      <w:r w:rsidR="00E7119B" w:rsidRPr="009F5EE1">
        <w:rPr>
          <w:sz w:val="28"/>
          <w:szCs w:val="28"/>
          <w:lang w:val="ru-RU"/>
        </w:rPr>
        <w:t xml:space="preserve"> </w:t>
      </w:r>
      <w:proofErr w:type="spellStart"/>
      <w:r w:rsidR="00E7119B" w:rsidRPr="009F5EE1">
        <w:rPr>
          <w:sz w:val="28"/>
          <w:szCs w:val="28"/>
          <w:lang w:val="ru-RU"/>
        </w:rPr>
        <w:t>господар</w:t>
      </w:r>
      <w:r w:rsidR="00E7119B">
        <w:rPr>
          <w:sz w:val="28"/>
          <w:szCs w:val="28"/>
          <w:lang w:val="ru-RU"/>
        </w:rPr>
        <w:t>ської</w:t>
      </w:r>
      <w:proofErr w:type="spellEnd"/>
      <w:r w:rsidR="00E7119B" w:rsidRPr="009F5EE1">
        <w:rPr>
          <w:sz w:val="28"/>
          <w:szCs w:val="28"/>
          <w:lang w:val="ru-RU"/>
        </w:rPr>
        <w:t xml:space="preserve"> </w:t>
      </w:r>
      <w:proofErr w:type="spellStart"/>
      <w:r w:rsidR="00E7119B" w:rsidRPr="009F5EE1">
        <w:rPr>
          <w:sz w:val="28"/>
          <w:szCs w:val="28"/>
          <w:lang w:val="ru-RU"/>
        </w:rPr>
        <w:t>діяльності</w:t>
      </w:r>
      <w:proofErr w:type="spellEnd"/>
      <w:r w:rsidR="004129AB">
        <w:rPr>
          <w:sz w:val="28"/>
          <w:szCs w:val="28"/>
          <w:lang w:val="ru-RU"/>
        </w:rPr>
        <w:t xml:space="preserve"> </w:t>
      </w:r>
      <w:proofErr w:type="spellStart"/>
      <w:r w:rsidR="004129AB">
        <w:rPr>
          <w:sz w:val="28"/>
          <w:szCs w:val="28"/>
          <w:lang w:val="ru-RU"/>
        </w:rPr>
        <w:t>становлять</w:t>
      </w:r>
      <w:proofErr w:type="spellEnd"/>
      <w:r w:rsidR="004129AB">
        <w:rPr>
          <w:sz w:val="28"/>
          <w:szCs w:val="28"/>
          <w:lang w:val="ru-RU"/>
        </w:rPr>
        <w:t xml:space="preserve"> – 102 254 грн</w:t>
      </w:r>
      <w:r w:rsidR="00E7119B">
        <w:rPr>
          <w:sz w:val="28"/>
          <w:szCs w:val="28"/>
          <w:lang w:val="ru-RU"/>
        </w:rPr>
        <w:t xml:space="preserve">. </w:t>
      </w:r>
      <w:proofErr w:type="spellStart"/>
      <w:r w:rsidR="00E7119B">
        <w:rPr>
          <w:sz w:val="28"/>
          <w:szCs w:val="28"/>
          <w:lang w:val="ru-RU"/>
        </w:rPr>
        <w:t>Надходження</w:t>
      </w:r>
      <w:proofErr w:type="spellEnd"/>
      <w:r w:rsidR="00E7119B">
        <w:rPr>
          <w:sz w:val="28"/>
          <w:szCs w:val="28"/>
          <w:lang w:val="ru-RU"/>
        </w:rPr>
        <w:t xml:space="preserve"> </w:t>
      </w:r>
      <w:proofErr w:type="spellStart"/>
      <w:r w:rsidR="00E7119B">
        <w:rPr>
          <w:sz w:val="28"/>
          <w:szCs w:val="28"/>
          <w:lang w:val="ru-RU"/>
        </w:rPr>
        <w:t>від</w:t>
      </w:r>
      <w:proofErr w:type="spellEnd"/>
      <w:r w:rsidR="00E7119B">
        <w:rPr>
          <w:sz w:val="28"/>
          <w:szCs w:val="28"/>
          <w:lang w:val="ru-RU"/>
        </w:rPr>
        <w:t xml:space="preserve"> </w:t>
      </w:r>
      <w:proofErr w:type="spellStart"/>
      <w:r w:rsidR="00E7119B">
        <w:rPr>
          <w:sz w:val="28"/>
          <w:szCs w:val="28"/>
          <w:lang w:val="ru-RU"/>
        </w:rPr>
        <w:t>орендної</w:t>
      </w:r>
      <w:proofErr w:type="spellEnd"/>
      <w:r w:rsidR="00E7119B">
        <w:rPr>
          <w:sz w:val="28"/>
          <w:szCs w:val="28"/>
          <w:lang w:val="ru-RU"/>
        </w:rPr>
        <w:t xml:space="preserve"> плати за </w:t>
      </w:r>
      <w:proofErr w:type="spellStart"/>
      <w:r w:rsidR="00E7119B">
        <w:rPr>
          <w:sz w:val="28"/>
          <w:szCs w:val="28"/>
          <w:lang w:val="ru-RU"/>
        </w:rPr>
        <w:t>користування</w:t>
      </w:r>
      <w:proofErr w:type="spellEnd"/>
      <w:r w:rsidR="00E7119B">
        <w:rPr>
          <w:sz w:val="28"/>
          <w:szCs w:val="28"/>
          <w:lang w:val="ru-RU"/>
        </w:rPr>
        <w:t xml:space="preserve"> </w:t>
      </w:r>
      <w:proofErr w:type="spellStart"/>
      <w:r w:rsidR="00E7119B">
        <w:rPr>
          <w:sz w:val="28"/>
          <w:szCs w:val="28"/>
          <w:lang w:val="ru-RU"/>
        </w:rPr>
        <w:t>цілісним</w:t>
      </w:r>
      <w:proofErr w:type="spellEnd"/>
      <w:r w:rsidR="00E7119B">
        <w:rPr>
          <w:sz w:val="28"/>
          <w:szCs w:val="28"/>
          <w:lang w:val="ru-RU"/>
        </w:rPr>
        <w:t xml:space="preserve"> </w:t>
      </w:r>
      <w:proofErr w:type="spellStart"/>
      <w:r w:rsidR="00E7119B">
        <w:rPr>
          <w:sz w:val="28"/>
          <w:szCs w:val="28"/>
          <w:lang w:val="ru-RU"/>
        </w:rPr>
        <w:t>майном</w:t>
      </w:r>
      <w:proofErr w:type="spellEnd"/>
      <w:r w:rsidR="00E7119B">
        <w:rPr>
          <w:sz w:val="28"/>
          <w:szCs w:val="28"/>
          <w:lang w:val="ru-RU"/>
        </w:rPr>
        <w:t xml:space="preserve"> комплексом та </w:t>
      </w:r>
      <w:proofErr w:type="spellStart"/>
      <w:r w:rsidR="00E7119B">
        <w:rPr>
          <w:sz w:val="28"/>
          <w:szCs w:val="28"/>
          <w:lang w:val="ru-RU"/>
        </w:rPr>
        <w:t>іншим</w:t>
      </w:r>
      <w:proofErr w:type="spellEnd"/>
      <w:r w:rsidR="00E7119B">
        <w:rPr>
          <w:sz w:val="28"/>
          <w:szCs w:val="28"/>
          <w:lang w:val="ru-RU"/>
        </w:rPr>
        <w:t xml:space="preserve"> </w:t>
      </w:r>
      <w:proofErr w:type="spellStart"/>
      <w:r w:rsidR="00E7119B">
        <w:rPr>
          <w:sz w:val="28"/>
          <w:szCs w:val="28"/>
          <w:lang w:val="ru-RU"/>
        </w:rPr>
        <w:t>державним</w:t>
      </w:r>
      <w:proofErr w:type="spellEnd"/>
      <w:r w:rsidR="00E7119B">
        <w:rPr>
          <w:sz w:val="28"/>
          <w:szCs w:val="28"/>
          <w:lang w:val="ru-RU"/>
        </w:rPr>
        <w:t xml:space="preserve"> </w:t>
      </w:r>
      <w:proofErr w:type="spellStart"/>
      <w:r w:rsidR="00E7119B">
        <w:rPr>
          <w:sz w:val="28"/>
          <w:szCs w:val="28"/>
          <w:lang w:val="ru-RU"/>
        </w:rPr>
        <w:t>майном</w:t>
      </w:r>
      <w:proofErr w:type="spellEnd"/>
      <w:r w:rsidR="00E7119B">
        <w:rPr>
          <w:sz w:val="28"/>
          <w:szCs w:val="28"/>
          <w:lang w:val="ru-RU"/>
        </w:rPr>
        <w:t xml:space="preserve"> -  </w:t>
      </w:r>
      <w:r w:rsidR="00E7119B" w:rsidRPr="009F5EE1">
        <w:rPr>
          <w:sz w:val="28"/>
          <w:szCs w:val="28"/>
          <w:lang w:val="ru-RU"/>
        </w:rPr>
        <w:t xml:space="preserve"> </w:t>
      </w:r>
      <w:r w:rsidR="00E7119B">
        <w:rPr>
          <w:sz w:val="28"/>
          <w:szCs w:val="28"/>
          <w:lang w:val="ru-RU"/>
        </w:rPr>
        <w:t xml:space="preserve">31 276 грн., </w:t>
      </w:r>
      <w:proofErr w:type="spellStart"/>
      <w:r w:rsidR="00E7119B">
        <w:rPr>
          <w:sz w:val="28"/>
          <w:szCs w:val="28"/>
          <w:lang w:val="ru-RU"/>
        </w:rPr>
        <w:t>державне</w:t>
      </w:r>
      <w:proofErr w:type="spellEnd"/>
      <w:r w:rsidR="00E7119B">
        <w:rPr>
          <w:sz w:val="28"/>
          <w:szCs w:val="28"/>
          <w:lang w:val="ru-RU"/>
        </w:rPr>
        <w:t xml:space="preserve"> мито – 65 грн., </w:t>
      </w:r>
      <w:proofErr w:type="spellStart"/>
      <w:r w:rsidR="00E7119B">
        <w:rPr>
          <w:sz w:val="28"/>
          <w:szCs w:val="28"/>
          <w:lang w:val="ru-RU"/>
        </w:rPr>
        <w:t>орендна</w:t>
      </w:r>
      <w:proofErr w:type="spellEnd"/>
      <w:r w:rsidR="00E7119B">
        <w:rPr>
          <w:sz w:val="28"/>
          <w:szCs w:val="28"/>
          <w:lang w:val="ru-RU"/>
        </w:rPr>
        <w:t xml:space="preserve"> плата за </w:t>
      </w:r>
      <w:proofErr w:type="spellStart"/>
      <w:r w:rsidR="00E7119B">
        <w:rPr>
          <w:sz w:val="28"/>
          <w:szCs w:val="28"/>
          <w:lang w:val="ru-RU"/>
        </w:rPr>
        <w:t>водні</w:t>
      </w:r>
      <w:proofErr w:type="spellEnd"/>
      <w:r w:rsidR="00E7119B">
        <w:rPr>
          <w:sz w:val="28"/>
          <w:szCs w:val="28"/>
          <w:lang w:val="ru-RU"/>
        </w:rPr>
        <w:t xml:space="preserve"> об‵єкти – 1 806 </w:t>
      </w:r>
      <w:proofErr w:type="gramStart"/>
      <w:r w:rsidR="00E7119B">
        <w:rPr>
          <w:sz w:val="28"/>
          <w:szCs w:val="28"/>
          <w:lang w:val="ru-RU"/>
        </w:rPr>
        <w:t>грн..</w:t>
      </w:r>
      <w:proofErr w:type="gramEnd"/>
      <w:r w:rsidR="00E7119B" w:rsidRPr="009F5EE1">
        <w:rPr>
          <w:sz w:val="28"/>
          <w:szCs w:val="28"/>
          <w:lang w:val="ru-RU"/>
        </w:rPr>
        <w:t xml:space="preserve">   </w:t>
      </w:r>
      <w:proofErr w:type="spellStart"/>
      <w:r w:rsidR="00E7119B">
        <w:rPr>
          <w:sz w:val="28"/>
          <w:szCs w:val="28"/>
          <w:lang w:val="ru-RU"/>
        </w:rPr>
        <w:t>Інші</w:t>
      </w:r>
      <w:proofErr w:type="spellEnd"/>
      <w:r w:rsidR="00E7119B">
        <w:rPr>
          <w:sz w:val="28"/>
          <w:szCs w:val="28"/>
          <w:lang w:val="ru-RU"/>
        </w:rPr>
        <w:t xml:space="preserve"> </w:t>
      </w:r>
      <w:proofErr w:type="spellStart"/>
      <w:proofErr w:type="gramStart"/>
      <w:r w:rsidR="00E7119B">
        <w:rPr>
          <w:sz w:val="28"/>
          <w:szCs w:val="28"/>
          <w:lang w:val="ru-RU"/>
        </w:rPr>
        <w:t>неподаткові</w:t>
      </w:r>
      <w:proofErr w:type="spellEnd"/>
      <w:r w:rsidR="00E7119B">
        <w:rPr>
          <w:sz w:val="28"/>
          <w:szCs w:val="28"/>
          <w:lang w:val="ru-RU"/>
        </w:rPr>
        <w:t xml:space="preserve"> </w:t>
      </w:r>
      <w:r w:rsidR="00931485">
        <w:rPr>
          <w:sz w:val="28"/>
          <w:szCs w:val="28"/>
          <w:lang w:val="ru-RU"/>
        </w:rPr>
        <w:t xml:space="preserve"> </w:t>
      </w:r>
      <w:proofErr w:type="spellStart"/>
      <w:r w:rsidR="00E7119B">
        <w:rPr>
          <w:sz w:val="28"/>
          <w:szCs w:val="28"/>
          <w:lang w:val="ru-RU"/>
        </w:rPr>
        <w:t>надходження</w:t>
      </w:r>
      <w:proofErr w:type="spellEnd"/>
      <w:proofErr w:type="gramEnd"/>
      <w:r w:rsidR="00E7119B">
        <w:rPr>
          <w:sz w:val="28"/>
          <w:szCs w:val="28"/>
          <w:lang w:val="ru-RU"/>
        </w:rPr>
        <w:t xml:space="preserve"> – 168 339 грн.</w:t>
      </w:r>
      <w:r w:rsidR="00E7119B" w:rsidRPr="009F5EE1">
        <w:rPr>
          <w:sz w:val="28"/>
          <w:szCs w:val="28"/>
          <w:lang w:val="ru-RU"/>
        </w:rPr>
        <w:t xml:space="preserve">                                       </w:t>
      </w:r>
    </w:p>
    <w:p w14:paraId="2C2BC284" w14:textId="4B3E56B5" w:rsidR="00E7119B" w:rsidRDefault="00E7119B" w:rsidP="00E7119B">
      <w:pPr>
        <w:ind w:right="21" w:firstLine="709"/>
        <w:jc w:val="both"/>
        <w:rPr>
          <w:sz w:val="28"/>
          <w:szCs w:val="28"/>
        </w:rPr>
      </w:pPr>
      <w:r w:rsidRPr="00F1325C">
        <w:rPr>
          <w:sz w:val="28"/>
          <w:szCs w:val="28"/>
        </w:rPr>
        <w:t>Доход</w:t>
      </w:r>
      <w:proofErr w:type="spellStart"/>
      <w:r w:rsidRPr="00F1325C">
        <w:rPr>
          <w:sz w:val="28"/>
          <w:szCs w:val="28"/>
          <w:lang w:val="ru-RU"/>
        </w:rPr>
        <w:t>ів</w:t>
      </w:r>
      <w:proofErr w:type="spellEnd"/>
      <w:r w:rsidRPr="00F1325C">
        <w:rPr>
          <w:sz w:val="28"/>
          <w:szCs w:val="28"/>
        </w:rPr>
        <w:t xml:space="preserve"> </w:t>
      </w:r>
      <w:r>
        <w:rPr>
          <w:sz w:val="28"/>
          <w:szCs w:val="28"/>
        </w:rPr>
        <w:t xml:space="preserve"> </w:t>
      </w:r>
      <w:r w:rsidRPr="00F1325C">
        <w:rPr>
          <w:sz w:val="28"/>
          <w:szCs w:val="28"/>
        </w:rPr>
        <w:t>спеціального</w:t>
      </w:r>
      <w:r>
        <w:rPr>
          <w:sz w:val="28"/>
          <w:szCs w:val="28"/>
        </w:rPr>
        <w:t xml:space="preserve"> </w:t>
      </w:r>
      <w:r w:rsidRPr="00F1325C">
        <w:rPr>
          <w:sz w:val="28"/>
          <w:szCs w:val="28"/>
        </w:rPr>
        <w:t xml:space="preserve"> фонду </w:t>
      </w:r>
      <w:r>
        <w:rPr>
          <w:sz w:val="28"/>
          <w:szCs w:val="28"/>
        </w:rPr>
        <w:t>(</w:t>
      </w:r>
      <w:r w:rsidRPr="00931485">
        <w:rPr>
          <w:sz w:val="28"/>
          <w:szCs w:val="28"/>
          <w:lang w:eastAsia="uk-UA"/>
        </w:rPr>
        <w:t>без  врахування  трансфертів</w:t>
      </w:r>
      <w:r>
        <w:rPr>
          <w:sz w:val="28"/>
          <w:szCs w:val="28"/>
          <w:lang w:eastAsia="uk-UA"/>
        </w:rPr>
        <w:t>)</w:t>
      </w:r>
      <w:r w:rsidRPr="00F1325C">
        <w:rPr>
          <w:sz w:val="28"/>
          <w:szCs w:val="28"/>
          <w:lang w:eastAsia="uk-UA"/>
        </w:rPr>
        <w:t xml:space="preserve"> за січень – </w:t>
      </w:r>
      <w:r>
        <w:rPr>
          <w:sz w:val="28"/>
          <w:szCs w:val="28"/>
          <w:lang w:eastAsia="uk-UA"/>
        </w:rPr>
        <w:t>листопад</w:t>
      </w:r>
      <w:r w:rsidRPr="00F1325C">
        <w:rPr>
          <w:sz w:val="28"/>
          <w:szCs w:val="28"/>
          <w:lang w:eastAsia="uk-UA"/>
        </w:rPr>
        <w:t xml:space="preserve"> </w:t>
      </w:r>
      <w:r>
        <w:rPr>
          <w:sz w:val="28"/>
          <w:szCs w:val="28"/>
          <w:lang w:eastAsia="uk-UA"/>
        </w:rPr>
        <w:t xml:space="preserve"> </w:t>
      </w:r>
      <w:r w:rsidRPr="00F1325C">
        <w:rPr>
          <w:sz w:val="28"/>
          <w:szCs w:val="28"/>
          <w:lang w:eastAsia="uk-UA"/>
        </w:rPr>
        <w:t>202</w:t>
      </w:r>
      <w:r>
        <w:rPr>
          <w:sz w:val="28"/>
          <w:szCs w:val="28"/>
          <w:lang w:eastAsia="uk-UA"/>
        </w:rPr>
        <w:t>4</w:t>
      </w:r>
      <w:r w:rsidRPr="00F1325C">
        <w:rPr>
          <w:sz w:val="28"/>
          <w:szCs w:val="28"/>
          <w:lang w:eastAsia="uk-UA"/>
        </w:rPr>
        <w:t xml:space="preserve"> року надійшло </w:t>
      </w:r>
      <w:r>
        <w:rPr>
          <w:sz w:val="28"/>
          <w:szCs w:val="28"/>
        </w:rPr>
        <w:t>5 959 328</w:t>
      </w:r>
      <w:r w:rsidRPr="00F1325C">
        <w:rPr>
          <w:sz w:val="28"/>
          <w:szCs w:val="28"/>
        </w:rPr>
        <w:t xml:space="preserve"> </w:t>
      </w:r>
      <w:r w:rsidR="00931485">
        <w:rPr>
          <w:rFonts w:eastAsia="TimesNewRomanPSMT"/>
          <w:sz w:val="28"/>
          <w:szCs w:val="28"/>
          <w:lang w:eastAsia="uk-UA"/>
        </w:rPr>
        <w:t>грн</w:t>
      </w:r>
      <w:r w:rsidRPr="00F1325C">
        <w:rPr>
          <w:sz w:val="28"/>
          <w:szCs w:val="28"/>
        </w:rPr>
        <w:t>, в т</w:t>
      </w:r>
      <w:r w:rsidR="00931485">
        <w:rPr>
          <w:sz w:val="28"/>
          <w:szCs w:val="28"/>
        </w:rPr>
        <w:t xml:space="preserve">ому числі екологічного </w:t>
      </w:r>
      <w:r w:rsidR="00931485">
        <w:rPr>
          <w:sz w:val="28"/>
          <w:szCs w:val="28"/>
        </w:rPr>
        <w:lastRenderedPageBreak/>
        <w:t xml:space="preserve">податку - </w:t>
      </w:r>
      <w:r w:rsidRPr="00F1325C">
        <w:rPr>
          <w:sz w:val="28"/>
          <w:szCs w:val="28"/>
        </w:rPr>
        <w:t xml:space="preserve"> </w:t>
      </w:r>
      <w:r>
        <w:rPr>
          <w:sz w:val="28"/>
          <w:szCs w:val="28"/>
        </w:rPr>
        <w:t>47 886</w:t>
      </w:r>
      <w:r w:rsidR="00931485">
        <w:rPr>
          <w:sz w:val="28"/>
          <w:szCs w:val="28"/>
        </w:rPr>
        <w:t xml:space="preserve"> грн.</w:t>
      </w:r>
      <w:r w:rsidRPr="00C4564E">
        <w:rPr>
          <w:sz w:val="28"/>
          <w:szCs w:val="28"/>
        </w:rPr>
        <w:t>, власни</w:t>
      </w:r>
      <w:r w:rsidR="00931485">
        <w:rPr>
          <w:sz w:val="28"/>
          <w:szCs w:val="28"/>
        </w:rPr>
        <w:t>х надходжень бюджетних устано</w:t>
      </w:r>
      <w:r w:rsidR="004129AB">
        <w:rPr>
          <w:sz w:val="28"/>
          <w:szCs w:val="28"/>
        </w:rPr>
        <w:t>в</w:t>
      </w:r>
      <w:r w:rsidR="00931485">
        <w:rPr>
          <w:sz w:val="28"/>
          <w:szCs w:val="28"/>
        </w:rPr>
        <w:t xml:space="preserve"> -</w:t>
      </w:r>
      <w:r w:rsidRPr="00C4564E">
        <w:rPr>
          <w:sz w:val="28"/>
          <w:szCs w:val="28"/>
        </w:rPr>
        <w:t xml:space="preserve"> </w:t>
      </w:r>
      <w:r>
        <w:rPr>
          <w:sz w:val="28"/>
          <w:szCs w:val="28"/>
        </w:rPr>
        <w:t>4 748 142</w:t>
      </w:r>
      <w:r w:rsidR="00931485">
        <w:rPr>
          <w:sz w:val="28"/>
          <w:szCs w:val="28"/>
        </w:rPr>
        <w:t xml:space="preserve"> грн</w:t>
      </w:r>
      <w:r w:rsidRPr="00C4564E">
        <w:rPr>
          <w:sz w:val="28"/>
          <w:szCs w:val="28"/>
        </w:rPr>
        <w:t>.</w:t>
      </w:r>
      <w:r>
        <w:rPr>
          <w:sz w:val="28"/>
          <w:szCs w:val="28"/>
        </w:rPr>
        <w:t>, інші джерела власних надходжень бю</w:t>
      </w:r>
      <w:r w:rsidR="00931485">
        <w:rPr>
          <w:sz w:val="28"/>
          <w:szCs w:val="28"/>
        </w:rPr>
        <w:t>джетних установ  -</w:t>
      </w:r>
      <w:r>
        <w:rPr>
          <w:sz w:val="28"/>
          <w:szCs w:val="28"/>
        </w:rPr>
        <w:t xml:space="preserve"> 4 411</w:t>
      </w:r>
      <w:r w:rsidR="00931485">
        <w:rPr>
          <w:sz w:val="28"/>
          <w:szCs w:val="28"/>
        </w:rPr>
        <w:t> </w:t>
      </w:r>
      <w:r>
        <w:rPr>
          <w:sz w:val="28"/>
          <w:szCs w:val="28"/>
        </w:rPr>
        <w:t>810</w:t>
      </w:r>
      <w:r w:rsidR="00931485">
        <w:rPr>
          <w:sz w:val="28"/>
          <w:szCs w:val="28"/>
        </w:rPr>
        <w:t xml:space="preserve"> </w:t>
      </w:r>
      <w:r w:rsidR="004129AB">
        <w:rPr>
          <w:sz w:val="28"/>
          <w:szCs w:val="28"/>
        </w:rPr>
        <w:t xml:space="preserve">грн. Кошти від продажу землі  - </w:t>
      </w:r>
      <w:r>
        <w:rPr>
          <w:sz w:val="28"/>
          <w:szCs w:val="28"/>
        </w:rPr>
        <w:t>947 891 грн.</w:t>
      </w:r>
      <w:r w:rsidR="005C58AE">
        <w:rPr>
          <w:sz w:val="28"/>
          <w:szCs w:val="28"/>
        </w:rPr>
        <w:t>.</w:t>
      </w:r>
      <w:r>
        <w:rPr>
          <w:sz w:val="28"/>
          <w:szCs w:val="28"/>
        </w:rPr>
        <w:t xml:space="preserve"> </w:t>
      </w:r>
    </w:p>
    <w:p w14:paraId="01334A71" w14:textId="77777777" w:rsidR="008837F8" w:rsidRPr="00E60FF8" w:rsidRDefault="008837F8" w:rsidP="00E11DCF">
      <w:pPr>
        <w:ind w:right="21" w:firstLine="709"/>
        <w:jc w:val="both"/>
        <w:rPr>
          <w:sz w:val="16"/>
          <w:szCs w:val="16"/>
          <w:highlight w:val="cyan"/>
        </w:rPr>
      </w:pPr>
    </w:p>
    <w:p w14:paraId="27BB9251" w14:textId="4AB0B4DC" w:rsidR="00E11DCF" w:rsidRPr="00B3534F" w:rsidRDefault="00CC0B64" w:rsidP="00E11DCF">
      <w:pPr>
        <w:tabs>
          <w:tab w:val="left" w:pos="-5245"/>
          <w:tab w:val="left" w:pos="142"/>
          <w:tab w:val="left" w:pos="426"/>
          <w:tab w:val="left" w:pos="567"/>
          <w:tab w:val="left" w:pos="709"/>
          <w:tab w:val="left" w:pos="851"/>
        </w:tabs>
        <w:ind w:right="-2" w:firstLine="709"/>
        <w:jc w:val="center"/>
        <w:rPr>
          <w:b/>
          <w:bCs/>
          <w:sz w:val="28"/>
          <w:szCs w:val="28"/>
        </w:rPr>
      </w:pPr>
      <w:r>
        <w:rPr>
          <w:b/>
          <w:bCs/>
          <w:sz w:val="28"/>
          <w:szCs w:val="28"/>
        </w:rPr>
        <w:t>Проєкт</w:t>
      </w:r>
      <w:bookmarkStart w:id="0" w:name="_GoBack"/>
      <w:bookmarkEnd w:id="0"/>
      <w:r>
        <w:rPr>
          <w:b/>
          <w:bCs/>
          <w:sz w:val="28"/>
          <w:szCs w:val="28"/>
        </w:rPr>
        <w:t xml:space="preserve"> доходів </w:t>
      </w:r>
      <w:r w:rsidR="00E11DCF" w:rsidRPr="00B3534F">
        <w:rPr>
          <w:b/>
          <w:bCs/>
          <w:sz w:val="28"/>
          <w:szCs w:val="28"/>
        </w:rPr>
        <w:t xml:space="preserve"> </w:t>
      </w:r>
      <w:r w:rsidR="00E11DCF">
        <w:rPr>
          <w:b/>
          <w:bCs/>
          <w:sz w:val="28"/>
          <w:szCs w:val="28"/>
        </w:rPr>
        <w:t xml:space="preserve">бюджету </w:t>
      </w:r>
      <w:r w:rsidR="00DA41C4">
        <w:rPr>
          <w:b/>
          <w:bCs/>
          <w:sz w:val="28"/>
          <w:szCs w:val="28"/>
        </w:rPr>
        <w:t xml:space="preserve"> Сергіївської </w:t>
      </w:r>
      <w:r w:rsidR="00E11DCF" w:rsidRPr="00CE24F1">
        <w:rPr>
          <w:b/>
          <w:bCs/>
          <w:sz w:val="28"/>
          <w:szCs w:val="28"/>
        </w:rPr>
        <w:t xml:space="preserve"> сільської</w:t>
      </w:r>
    </w:p>
    <w:p w14:paraId="61E8E8EB" w14:textId="4E64E779" w:rsidR="00E11DCF" w:rsidRPr="00B3534F" w:rsidRDefault="006B0B36" w:rsidP="006B0B36">
      <w:pPr>
        <w:tabs>
          <w:tab w:val="left" w:pos="-5245"/>
          <w:tab w:val="left" w:pos="142"/>
          <w:tab w:val="left" w:pos="426"/>
          <w:tab w:val="left" w:pos="567"/>
          <w:tab w:val="left" w:pos="709"/>
          <w:tab w:val="left" w:pos="851"/>
        </w:tabs>
        <w:ind w:right="-2" w:firstLine="709"/>
        <w:rPr>
          <w:b/>
          <w:bCs/>
          <w:sz w:val="28"/>
          <w:szCs w:val="28"/>
        </w:rPr>
      </w:pPr>
      <w:r>
        <w:rPr>
          <w:b/>
          <w:bCs/>
          <w:sz w:val="28"/>
          <w:szCs w:val="28"/>
        </w:rPr>
        <w:t xml:space="preserve">                  </w:t>
      </w:r>
      <w:r w:rsidR="00CC0B64">
        <w:rPr>
          <w:b/>
          <w:bCs/>
          <w:sz w:val="28"/>
          <w:szCs w:val="28"/>
        </w:rPr>
        <w:t xml:space="preserve">територіальної громади </w:t>
      </w:r>
      <w:r w:rsidR="00E11DCF">
        <w:rPr>
          <w:b/>
          <w:bCs/>
          <w:sz w:val="28"/>
          <w:szCs w:val="28"/>
        </w:rPr>
        <w:t xml:space="preserve"> на 202</w:t>
      </w:r>
      <w:r w:rsidR="00495B64">
        <w:rPr>
          <w:b/>
          <w:bCs/>
          <w:sz w:val="28"/>
          <w:szCs w:val="28"/>
        </w:rPr>
        <w:t>5</w:t>
      </w:r>
      <w:r w:rsidR="00E11DCF" w:rsidRPr="00B3534F">
        <w:rPr>
          <w:b/>
          <w:bCs/>
          <w:sz w:val="28"/>
          <w:szCs w:val="28"/>
        </w:rPr>
        <w:t xml:space="preserve"> рік</w:t>
      </w:r>
    </w:p>
    <w:p w14:paraId="35A4DB3A" w14:textId="77777777" w:rsidR="008B55B6" w:rsidRPr="00ED7298" w:rsidRDefault="008B55B6" w:rsidP="008B55B6">
      <w:pPr>
        <w:tabs>
          <w:tab w:val="left" w:pos="-5245"/>
          <w:tab w:val="left" w:pos="142"/>
          <w:tab w:val="left" w:pos="426"/>
          <w:tab w:val="left" w:pos="567"/>
          <w:tab w:val="left" w:pos="709"/>
          <w:tab w:val="left" w:pos="851"/>
        </w:tabs>
        <w:ind w:right="-2" w:firstLine="709"/>
        <w:jc w:val="both"/>
        <w:rPr>
          <w:sz w:val="16"/>
          <w:szCs w:val="16"/>
        </w:rPr>
      </w:pPr>
    </w:p>
    <w:p w14:paraId="71518188" w14:textId="2D7E57D4" w:rsidR="00E60FF8" w:rsidRDefault="00E60FF8" w:rsidP="00E60FF8">
      <w:pPr>
        <w:ind w:firstLine="720"/>
        <w:jc w:val="both"/>
        <w:rPr>
          <w:sz w:val="28"/>
          <w:szCs w:val="28"/>
        </w:rPr>
      </w:pPr>
      <w:r>
        <w:rPr>
          <w:sz w:val="28"/>
          <w:szCs w:val="28"/>
        </w:rPr>
        <w:t>Доходна частина бюджету  Сергіївської сільської тери</w:t>
      </w:r>
      <w:r w:rsidR="00DD3D7B">
        <w:rPr>
          <w:sz w:val="28"/>
          <w:szCs w:val="28"/>
        </w:rPr>
        <w:t xml:space="preserve">торіальної громади на 2025 рік </w:t>
      </w:r>
      <w:r>
        <w:rPr>
          <w:sz w:val="28"/>
          <w:szCs w:val="28"/>
        </w:rPr>
        <w:t xml:space="preserve"> формувалась на основі норм </w:t>
      </w:r>
      <w:r w:rsidRPr="00654D9A">
        <w:rPr>
          <w:sz w:val="28"/>
          <w:szCs w:val="28"/>
        </w:rPr>
        <w:t>Бюджетного кодексу України та з врахуван</w:t>
      </w:r>
      <w:r>
        <w:rPr>
          <w:sz w:val="28"/>
          <w:szCs w:val="28"/>
        </w:rPr>
        <w:t>ням Податкового к</w:t>
      </w:r>
      <w:r w:rsidR="00931485">
        <w:rPr>
          <w:sz w:val="28"/>
          <w:szCs w:val="28"/>
        </w:rPr>
        <w:t>одексу України, Закону України «</w:t>
      </w:r>
      <w:r>
        <w:rPr>
          <w:sz w:val="28"/>
          <w:szCs w:val="28"/>
        </w:rPr>
        <w:t>Про Держав</w:t>
      </w:r>
      <w:r w:rsidR="00931485">
        <w:rPr>
          <w:sz w:val="28"/>
          <w:szCs w:val="28"/>
        </w:rPr>
        <w:t>ний бюджет України на 2025 рік»</w:t>
      </w:r>
      <w:r>
        <w:rPr>
          <w:sz w:val="28"/>
          <w:szCs w:val="28"/>
        </w:rPr>
        <w:t>,</w:t>
      </w:r>
      <w:r w:rsidR="00931485">
        <w:rPr>
          <w:sz w:val="28"/>
          <w:szCs w:val="28"/>
        </w:rPr>
        <w:t xml:space="preserve"> </w:t>
      </w:r>
      <w:r>
        <w:rPr>
          <w:sz w:val="28"/>
          <w:szCs w:val="28"/>
        </w:rPr>
        <w:t>Закону України «Про місцеве самоврядування в Україні» та інші нормативно</w:t>
      </w:r>
      <w:r w:rsidR="005C58AE">
        <w:rPr>
          <w:sz w:val="28"/>
          <w:szCs w:val="28"/>
        </w:rPr>
        <w:t xml:space="preserve"> </w:t>
      </w:r>
      <w:r>
        <w:rPr>
          <w:sz w:val="28"/>
          <w:szCs w:val="28"/>
        </w:rPr>
        <w:t>-</w:t>
      </w:r>
      <w:r w:rsidR="00931485">
        <w:rPr>
          <w:sz w:val="28"/>
          <w:szCs w:val="28"/>
        </w:rPr>
        <w:t xml:space="preserve"> </w:t>
      </w:r>
      <w:r w:rsidR="00DD3D7B">
        <w:rPr>
          <w:sz w:val="28"/>
          <w:szCs w:val="28"/>
        </w:rPr>
        <w:t>правових актів, які враховуються</w:t>
      </w:r>
      <w:r>
        <w:rPr>
          <w:sz w:val="28"/>
          <w:szCs w:val="28"/>
        </w:rPr>
        <w:t xml:space="preserve"> дії правового режиму воєнного стану . </w:t>
      </w:r>
    </w:p>
    <w:p w14:paraId="5EE33DDC" w14:textId="77777777" w:rsidR="00E60FF8" w:rsidRPr="00274AB5" w:rsidRDefault="00E60FF8" w:rsidP="00E60FF8">
      <w:pPr>
        <w:ind w:firstLine="720"/>
        <w:jc w:val="both"/>
        <w:rPr>
          <w:sz w:val="28"/>
          <w:szCs w:val="28"/>
        </w:rPr>
      </w:pPr>
      <w:r>
        <w:rPr>
          <w:sz w:val="28"/>
          <w:szCs w:val="28"/>
        </w:rPr>
        <w:t xml:space="preserve">До складу джерел власних доходів  бюджету Сергіївської сільської територіальної громади  у 2025 році  будуть зараховуватися податки і збори , передбачені статтями 64,69 Бюджетного кодексу України . </w:t>
      </w:r>
    </w:p>
    <w:p w14:paraId="4EC8F9B6" w14:textId="745FF51E" w:rsidR="00E60FF8" w:rsidRPr="00F0528C" w:rsidRDefault="00E60FF8" w:rsidP="00E60FF8">
      <w:pPr>
        <w:ind w:firstLine="709"/>
        <w:jc w:val="both"/>
        <w:rPr>
          <w:sz w:val="28"/>
          <w:szCs w:val="28"/>
        </w:rPr>
      </w:pPr>
      <w:r w:rsidRPr="00F0528C">
        <w:rPr>
          <w:sz w:val="28"/>
          <w:szCs w:val="28"/>
        </w:rPr>
        <w:t>Доходи бюджету  Сергіївської сільської територіальної громади на 2025 рік  виз</w:t>
      </w:r>
      <w:r w:rsidR="00931485">
        <w:rPr>
          <w:sz w:val="28"/>
          <w:szCs w:val="28"/>
        </w:rPr>
        <w:t xml:space="preserve">начено в сумі </w:t>
      </w:r>
      <w:r w:rsidR="00DD3D7B">
        <w:rPr>
          <w:sz w:val="28"/>
          <w:szCs w:val="28"/>
        </w:rPr>
        <w:t xml:space="preserve"> </w:t>
      </w:r>
      <w:r w:rsidR="00931485">
        <w:rPr>
          <w:sz w:val="28"/>
          <w:szCs w:val="28"/>
        </w:rPr>
        <w:t>97 001 493 грн</w:t>
      </w:r>
      <w:r w:rsidRPr="00F0528C">
        <w:rPr>
          <w:sz w:val="28"/>
          <w:szCs w:val="28"/>
        </w:rPr>
        <w:t xml:space="preserve">. </w:t>
      </w:r>
    </w:p>
    <w:p w14:paraId="0F209E53" w14:textId="229768DE" w:rsidR="00E60FF8" w:rsidRPr="00F0528C" w:rsidRDefault="00E60FF8" w:rsidP="00E60FF8">
      <w:pPr>
        <w:ind w:firstLine="709"/>
        <w:jc w:val="both"/>
        <w:rPr>
          <w:sz w:val="28"/>
          <w:szCs w:val="28"/>
        </w:rPr>
      </w:pPr>
      <w:r w:rsidRPr="00F0528C">
        <w:rPr>
          <w:sz w:val="28"/>
          <w:szCs w:val="28"/>
        </w:rPr>
        <w:t>Доходи загального фонду бюджету</w:t>
      </w:r>
      <w:r w:rsidR="005C58AE">
        <w:rPr>
          <w:sz w:val="28"/>
          <w:szCs w:val="28"/>
        </w:rPr>
        <w:t xml:space="preserve"> </w:t>
      </w:r>
      <w:r w:rsidRPr="00F0528C">
        <w:rPr>
          <w:sz w:val="28"/>
          <w:szCs w:val="28"/>
        </w:rPr>
        <w:t>Сергіївської сільської територіальної громади (</w:t>
      </w:r>
      <w:r w:rsidRPr="00931485">
        <w:rPr>
          <w:sz w:val="28"/>
          <w:szCs w:val="28"/>
        </w:rPr>
        <w:t>без врахування міжбюджетних трансфертів</w:t>
      </w:r>
      <w:r w:rsidRPr="00F0528C">
        <w:rPr>
          <w:sz w:val="28"/>
          <w:szCs w:val="28"/>
        </w:rPr>
        <w:t xml:space="preserve">) на 2025 рік визначено в сумі  88 290 493 </w:t>
      </w:r>
      <w:r w:rsidR="00931485">
        <w:rPr>
          <w:rFonts w:eastAsia="TimesNewRomanPSMT"/>
          <w:sz w:val="28"/>
          <w:szCs w:val="28"/>
          <w:lang w:eastAsia="uk-UA"/>
        </w:rPr>
        <w:t>грн</w:t>
      </w:r>
      <w:r w:rsidRPr="00F0528C">
        <w:rPr>
          <w:sz w:val="28"/>
          <w:szCs w:val="28"/>
        </w:rPr>
        <w:t>.</w:t>
      </w:r>
    </w:p>
    <w:p w14:paraId="088F1693" w14:textId="0933DD1E" w:rsidR="00E60FF8" w:rsidRPr="00DD3D7B" w:rsidRDefault="00E60FF8" w:rsidP="00DD3D7B">
      <w:pPr>
        <w:shd w:val="clear" w:color="auto" w:fill="FFFFFF"/>
        <w:spacing w:before="14"/>
        <w:ind w:firstLine="570"/>
        <w:jc w:val="both"/>
        <w:rPr>
          <w:sz w:val="28"/>
          <w:szCs w:val="28"/>
          <w:lang w:val="ru-RU"/>
        </w:rPr>
      </w:pPr>
      <w:r w:rsidRPr="00F0528C">
        <w:rPr>
          <w:sz w:val="28"/>
          <w:szCs w:val="28"/>
        </w:rPr>
        <w:t>В загальній структурі бюджету Сергіївської сільської територіальної громади найбільшу питому вагу займають податок  на доходи фізичних осіб – 53,94 %, податок на  майно – 31,77%, єдиний податок – 5,44%, неподаткові надходження – 0,07%.</w:t>
      </w:r>
    </w:p>
    <w:p w14:paraId="7461B5E1" w14:textId="65B505E1" w:rsidR="00E60FF8" w:rsidRPr="00F0528C" w:rsidRDefault="00E60FF8" w:rsidP="00E60FF8">
      <w:pPr>
        <w:ind w:firstLine="708"/>
        <w:jc w:val="both"/>
        <w:rPr>
          <w:sz w:val="28"/>
          <w:szCs w:val="28"/>
        </w:rPr>
      </w:pPr>
      <w:r w:rsidRPr="00931485">
        <w:rPr>
          <w:sz w:val="28"/>
          <w:szCs w:val="28"/>
        </w:rPr>
        <w:t>Податок на доходи фізичних осіб</w:t>
      </w:r>
      <w:r w:rsidRPr="00F0528C">
        <w:rPr>
          <w:sz w:val="28"/>
          <w:szCs w:val="28"/>
        </w:rPr>
        <w:t xml:space="preserve"> є одним з основних джерел наповнення дохідної частини бюджету Сергіївської сільської територіал</w:t>
      </w:r>
      <w:r w:rsidR="00422BF0">
        <w:rPr>
          <w:sz w:val="28"/>
          <w:szCs w:val="28"/>
        </w:rPr>
        <w:t xml:space="preserve">ьної громади , </w:t>
      </w:r>
      <w:r w:rsidR="00DD3D7B">
        <w:rPr>
          <w:sz w:val="28"/>
          <w:szCs w:val="28"/>
        </w:rPr>
        <w:t xml:space="preserve"> надходження податку - </w:t>
      </w:r>
      <w:r w:rsidRPr="00F0528C">
        <w:rPr>
          <w:sz w:val="28"/>
          <w:szCs w:val="28"/>
        </w:rPr>
        <w:t xml:space="preserve"> </w:t>
      </w:r>
      <w:r w:rsidRPr="00F0528C">
        <w:rPr>
          <w:sz w:val="28"/>
          <w:szCs w:val="28"/>
          <w:lang w:val="ru-RU"/>
        </w:rPr>
        <w:t>43 790 493</w:t>
      </w:r>
      <w:r w:rsidRPr="00F0528C">
        <w:rPr>
          <w:sz w:val="28"/>
          <w:szCs w:val="28"/>
        </w:rPr>
        <w:t xml:space="preserve"> </w:t>
      </w:r>
      <w:r w:rsidR="00931485">
        <w:rPr>
          <w:rFonts w:eastAsia="TimesNewRomanPSMT"/>
          <w:sz w:val="28"/>
          <w:szCs w:val="28"/>
          <w:lang w:eastAsia="uk-UA"/>
        </w:rPr>
        <w:t>грн</w:t>
      </w:r>
      <w:r w:rsidRPr="00F0528C">
        <w:rPr>
          <w:rFonts w:eastAsia="TimesNewRomanPSMT"/>
          <w:sz w:val="28"/>
          <w:szCs w:val="28"/>
          <w:lang w:eastAsia="uk-UA"/>
        </w:rPr>
        <w:t xml:space="preserve">, </w:t>
      </w:r>
      <w:r w:rsidRPr="00F0528C">
        <w:rPr>
          <w:sz w:val="28"/>
          <w:szCs w:val="28"/>
        </w:rPr>
        <w:t>порівняно з очікуваним показником на 2024 р</w:t>
      </w:r>
      <w:r w:rsidR="00DD3D7B">
        <w:rPr>
          <w:sz w:val="28"/>
          <w:szCs w:val="28"/>
        </w:rPr>
        <w:t>ік збільшилося на 23,49 %</w:t>
      </w:r>
      <w:r w:rsidRPr="00F0528C">
        <w:rPr>
          <w:sz w:val="28"/>
          <w:szCs w:val="28"/>
        </w:rPr>
        <w:t xml:space="preserve">.  </w:t>
      </w:r>
    </w:p>
    <w:p w14:paraId="638B6695" w14:textId="77777777" w:rsidR="00E60FF8" w:rsidRPr="00F0528C" w:rsidRDefault="00E60FF8" w:rsidP="00E60FF8">
      <w:pPr>
        <w:ind w:firstLine="708"/>
        <w:jc w:val="both"/>
        <w:rPr>
          <w:sz w:val="28"/>
          <w:szCs w:val="28"/>
        </w:rPr>
      </w:pPr>
      <w:r w:rsidRPr="00F0528C">
        <w:rPr>
          <w:sz w:val="28"/>
          <w:szCs w:val="28"/>
        </w:rPr>
        <w:t>Мінімальна заробітна плата з 01 січня 2025 року не матиме значного впливу на ріст надходжень, оскільки середня заробітна плата на підприємствах, значно перевищує цей показник.</w:t>
      </w:r>
    </w:p>
    <w:p w14:paraId="75EB470E" w14:textId="50BADAA3" w:rsidR="00E60FF8" w:rsidRPr="00F0528C" w:rsidRDefault="006B0B36" w:rsidP="00E60FF8">
      <w:pPr>
        <w:ind w:firstLine="567"/>
        <w:jc w:val="both"/>
        <w:rPr>
          <w:sz w:val="28"/>
          <w:szCs w:val="28"/>
        </w:rPr>
      </w:pPr>
      <w:r>
        <w:rPr>
          <w:sz w:val="28"/>
          <w:szCs w:val="28"/>
        </w:rPr>
        <w:t xml:space="preserve">  </w:t>
      </w:r>
      <w:r w:rsidR="00E60FF8" w:rsidRPr="00F0528C">
        <w:rPr>
          <w:sz w:val="28"/>
          <w:szCs w:val="28"/>
        </w:rPr>
        <w:t xml:space="preserve"> податку на доходи фізичних осіб розраховано відповідно: </w:t>
      </w:r>
    </w:p>
    <w:p w14:paraId="5E11D7A0" w14:textId="77777777" w:rsidR="00E60FF8" w:rsidRPr="00F0528C" w:rsidRDefault="00E60FF8" w:rsidP="00E546A7">
      <w:pPr>
        <w:jc w:val="both"/>
        <w:rPr>
          <w:sz w:val="28"/>
          <w:szCs w:val="28"/>
        </w:rPr>
      </w:pPr>
      <w:r w:rsidRPr="00F0528C">
        <w:rPr>
          <w:sz w:val="28"/>
          <w:szCs w:val="28"/>
        </w:rPr>
        <w:t xml:space="preserve">- єдиної ставки (18%) оподаткування доходів фізичних осіб (крім доходів у вигляді дивідендів по акціях та корпоративних правах, нарахованих резидентами-платниками податку на прибуток підприємств, які оподатковуються за ставкою 5%); </w:t>
      </w:r>
    </w:p>
    <w:p w14:paraId="6D89F28F" w14:textId="401444C0" w:rsidR="00E60FF8" w:rsidRPr="00F0528C" w:rsidRDefault="00422BF0" w:rsidP="00E546A7">
      <w:pPr>
        <w:jc w:val="both"/>
        <w:rPr>
          <w:sz w:val="28"/>
          <w:szCs w:val="28"/>
        </w:rPr>
      </w:pPr>
      <w:r>
        <w:rPr>
          <w:sz w:val="28"/>
          <w:szCs w:val="28"/>
        </w:rPr>
        <w:t xml:space="preserve">- </w:t>
      </w:r>
      <w:r w:rsidR="00E60FF8" w:rsidRPr="00F0528C">
        <w:rPr>
          <w:sz w:val="28"/>
          <w:szCs w:val="28"/>
        </w:rPr>
        <w:t xml:space="preserve"> розміру мінімальної заробітної плати у розмірі з 01 січня 2025 року –  8 000 грн.; </w:t>
      </w:r>
    </w:p>
    <w:p w14:paraId="602B4531" w14:textId="77777777" w:rsidR="00E60FF8" w:rsidRPr="00F0528C" w:rsidRDefault="00E60FF8" w:rsidP="00E546A7">
      <w:pPr>
        <w:jc w:val="both"/>
        <w:rPr>
          <w:sz w:val="28"/>
          <w:szCs w:val="28"/>
        </w:rPr>
      </w:pPr>
      <w:r w:rsidRPr="00F0528C">
        <w:rPr>
          <w:sz w:val="28"/>
          <w:szCs w:val="28"/>
        </w:rPr>
        <w:t>- прожитковий мінімум для працездатних осіб у розмірі – 3 028 грн.;</w:t>
      </w:r>
    </w:p>
    <w:p w14:paraId="770A62B5" w14:textId="27A668CA" w:rsidR="00E60FF8" w:rsidRPr="00F0528C" w:rsidRDefault="00422BF0" w:rsidP="00E546A7">
      <w:pPr>
        <w:jc w:val="both"/>
        <w:rPr>
          <w:sz w:val="28"/>
          <w:szCs w:val="28"/>
        </w:rPr>
      </w:pPr>
      <w:r>
        <w:rPr>
          <w:sz w:val="28"/>
          <w:szCs w:val="28"/>
        </w:rPr>
        <w:t xml:space="preserve">- </w:t>
      </w:r>
      <w:r w:rsidR="00E60FF8" w:rsidRPr="00F0528C">
        <w:rPr>
          <w:sz w:val="28"/>
          <w:szCs w:val="28"/>
        </w:rPr>
        <w:t xml:space="preserve">посадового окладу працівника 1 тарифного розряду Єдиної тарифної сітки на рівні грудня місяця 2024 року – 3 195 грн.; </w:t>
      </w:r>
    </w:p>
    <w:p w14:paraId="6479A7E6" w14:textId="77777777" w:rsidR="00E60FF8" w:rsidRPr="00F0528C" w:rsidRDefault="00E60FF8" w:rsidP="00E546A7">
      <w:pPr>
        <w:jc w:val="both"/>
        <w:rPr>
          <w:sz w:val="28"/>
          <w:szCs w:val="28"/>
        </w:rPr>
      </w:pPr>
      <w:r w:rsidRPr="00F0528C">
        <w:rPr>
          <w:sz w:val="28"/>
          <w:szCs w:val="28"/>
        </w:rPr>
        <w:t xml:space="preserve">- фактичних надходжень податку та середньої заробітної плати штатних працівників, кількості працюючих, ставки податку, змін в обліку статистичних показників заробітної плати штатних працівників; поступового </w:t>
      </w:r>
      <w:r w:rsidRPr="00F0528C">
        <w:rPr>
          <w:sz w:val="28"/>
          <w:szCs w:val="28"/>
        </w:rPr>
        <w:lastRenderedPageBreak/>
        <w:t xml:space="preserve">зростання ділової активності суб’єктів господарювання, виходячи з можливостей в періоди дії воєнного стану. </w:t>
      </w:r>
    </w:p>
    <w:p w14:paraId="2A2AFCFF" w14:textId="77777777" w:rsidR="00E60FF8" w:rsidRPr="00F0528C" w:rsidRDefault="00E60FF8" w:rsidP="00E60FF8">
      <w:pPr>
        <w:ind w:firstLine="567"/>
        <w:jc w:val="both"/>
        <w:rPr>
          <w:sz w:val="28"/>
          <w:szCs w:val="28"/>
        </w:rPr>
      </w:pPr>
      <w:r w:rsidRPr="00F0528C">
        <w:rPr>
          <w:sz w:val="28"/>
          <w:szCs w:val="28"/>
        </w:rPr>
        <w:t>Рентна плата та плата за використання інших природних ресурсів    заплановано   12 503 000 грн.: рентна плата за спеціальне використання лісових ресурсів ( крім рентної плати за спеціальне використання лісових ресурсів в частині деревини, заготовленої в порядку рубок головного користування) – 3 000 грн.; рентна плата за користування надрами для видобування нафти  1 550 000 грн.; рентна плата за користування надрами для видобування природного газу 9 750 000 грн; рентна плата за користування надрами для видобування газового конденсату  1 200 000 грн..</w:t>
      </w:r>
    </w:p>
    <w:p w14:paraId="4E387F54" w14:textId="77777777" w:rsidR="00E60FF8" w:rsidRPr="00F0528C" w:rsidRDefault="00E60FF8" w:rsidP="00E60FF8">
      <w:pPr>
        <w:ind w:firstLine="567"/>
        <w:jc w:val="both"/>
        <w:rPr>
          <w:rFonts w:eastAsia="Calibri"/>
          <w:bCs/>
          <w:sz w:val="28"/>
          <w:szCs w:val="28"/>
          <w:lang w:eastAsia="en-US"/>
        </w:rPr>
      </w:pPr>
      <w:r w:rsidRPr="00F0528C">
        <w:rPr>
          <w:rFonts w:eastAsia="Calibri"/>
          <w:sz w:val="28"/>
          <w:szCs w:val="28"/>
          <w:lang w:eastAsia="en-US"/>
        </w:rPr>
        <w:t xml:space="preserve"> Прогнозований показник</w:t>
      </w:r>
      <w:r w:rsidRPr="00F0528C">
        <w:rPr>
          <w:rFonts w:eastAsia="Calibri"/>
          <w:b/>
          <w:sz w:val="28"/>
          <w:szCs w:val="28"/>
          <w:lang w:eastAsia="en-US"/>
        </w:rPr>
        <w:t xml:space="preserve"> </w:t>
      </w:r>
      <w:r w:rsidRPr="00931485">
        <w:rPr>
          <w:rFonts w:eastAsia="Calibri"/>
          <w:sz w:val="28"/>
          <w:szCs w:val="28"/>
          <w:lang w:eastAsia="en-US"/>
        </w:rPr>
        <w:t>податку на майно</w:t>
      </w:r>
      <w:r w:rsidRPr="00F0528C">
        <w:rPr>
          <w:rFonts w:eastAsia="Calibri"/>
          <w:sz w:val="28"/>
          <w:szCs w:val="28"/>
          <w:lang w:eastAsia="en-US"/>
        </w:rPr>
        <w:t xml:space="preserve"> до бюджету Сергіївської   сільської  територіальної  громади  на</w:t>
      </w:r>
      <w:r w:rsidRPr="00F0528C">
        <w:rPr>
          <w:rFonts w:eastAsia="Calibri"/>
          <w:b/>
          <w:sz w:val="28"/>
          <w:szCs w:val="28"/>
          <w:lang w:eastAsia="en-US"/>
        </w:rPr>
        <w:t xml:space="preserve">  </w:t>
      </w:r>
      <w:r w:rsidRPr="00F0528C">
        <w:rPr>
          <w:rFonts w:eastAsia="Calibri"/>
          <w:sz w:val="28"/>
          <w:szCs w:val="28"/>
          <w:lang w:eastAsia="en-US"/>
        </w:rPr>
        <w:t>2025 рік</w:t>
      </w:r>
      <w:r w:rsidRPr="00F0528C">
        <w:rPr>
          <w:rFonts w:eastAsia="Calibri"/>
          <w:b/>
          <w:sz w:val="28"/>
          <w:szCs w:val="28"/>
          <w:lang w:eastAsia="en-US"/>
        </w:rPr>
        <w:t xml:space="preserve"> </w:t>
      </w:r>
      <w:r w:rsidRPr="00F0528C">
        <w:rPr>
          <w:rFonts w:eastAsia="Calibri"/>
          <w:sz w:val="28"/>
          <w:szCs w:val="28"/>
          <w:lang w:eastAsia="en-US"/>
        </w:rPr>
        <w:t>становить 23 233 000 грн.</w:t>
      </w:r>
      <w:r w:rsidRPr="00F0528C">
        <w:rPr>
          <w:rFonts w:eastAsia="Calibri"/>
          <w:bCs/>
          <w:sz w:val="28"/>
          <w:szCs w:val="28"/>
          <w:lang w:eastAsia="en-US"/>
        </w:rPr>
        <w:t xml:space="preserve"> </w:t>
      </w:r>
    </w:p>
    <w:p w14:paraId="6879984C" w14:textId="1010E6A6" w:rsidR="00E60FF8" w:rsidRPr="00F0528C" w:rsidRDefault="006B0B36" w:rsidP="00E60FF8">
      <w:pPr>
        <w:ind w:firstLine="567"/>
        <w:jc w:val="both"/>
        <w:rPr>
          <w:rFonts w:eastAsia="Calibri"/>
          <w:bCs/>
          <w:sz w:val="28"/>
          <w:szCs w:val="28"/>
          <w:lang w:eastAsia="en-US"/>
        </w:rPr>
      </w:pPr>
      <w:r>
        <w:rPr>
          <w:rFonts w:eastAsia="Calibri"/>
          <w:bCs/>
          <w:sz w:val="28"/>
          <w:szCs w:val="28"/>
          <w:lang w:eastAsia="en-US"/>
        </w:rPr>
        <w:t xml:space="preserve"> </w:t>
      </w:r>
      <w:r w:rsidR="00E60FF8" w:rsidRPr="00F0528C">
        <w:rPr>
          <w:rFonts w:eastAsia="Calibri"/>
          <w:bCs/>
          <w:sz w:val="28"/>
          <w:szCs w:val="28"/>
          <w:lang w:eastAsia="en-US"/>
        </w:rPr>
        <w:t>Р</w:t>
      </w:r>
      <w:r w:rsidR="00830E92">
        <w:rPr>
          <w:rFonts w:eastAsia="Calibri"/>
          <w:bCs/>
          <w:sz w:val="28"/>
          <w:szCs w:val="28"/>
          <w:lang w:eastAsia="en-US"/>
        </w:rPr>
        <w:t xml:space="preserve">озрахунок </w:t>
      </w:r>
      <w:r w:rsidR="00E60FF8" w:rsidRPr="00F0528C">
        <w:rPr>
          <w:rFonts w:eastAsia="Calibri"/>
          <w:bCs/>
          <w:sz w:val="28"/>
          <w:szCs w:val="28"/>
          <w:lang w:eastAsia="en-US"/>
        </w:rPr>
        <w:t>суми податку на майно, зокрема, плати за землю на 2025 рік формувався на підставі аналізу площ, кількості землекористувачів, проведенням інвентаризації земельних ділянок, наданих у користування та оренду,  проведення індексації нормативної грошової оцінки землі та переглядом укладених угод на оренду землі та розміру орендної плати; податку на нерухоме майно відмінне від земельної ділянки формувався відповідно до діючих норм Податкового кодексу України та ставок затверджених рішеннями Сергіївської  сільської ради від 2024  «Про встановлення ставок та пільг із сплати податку на нерухоме майно, відмінне від земельної ділянки», інші доходи визначено на підставі динаміки фактичних надходжень протягом минулих і поточних років з урахуванням макроекономічних показників, а також за прогнозними даними центральних та інших органів виконавчої влади.</w:t>
      </w:r>
    </w:p>
    <w:p w14:paraId="1BD49333" w14:textId="1FF9262D" w:rsidR="00E60FF8" w:rsidRPr="00F0528C" w:rsidRDefault="00E60FF8" w:rsidP="00E60FF8">
      <w:pPr>
        <w:ind w:firstLine="567"/>
        <w:jc w:val="both"/>
        <w:rPr>
          <w:rFonts w:eastAsia="Calibri"/>
          <w:iCs/>
          <w:snapToGrid w:val="0"/>
          <w:sz w:val="28"/>
          <w:szCs w:val="28"/>
          <w:lang w:val="ru-RU" w:eastAsia="en-US"/>
        </w:rPr>
      </w:pPr>
      <w:proofErr w:type="spellStart"/>
      <w:proofErr w:type="gramStart"/>
      <w:r w:rsidRPr="00F0528C">
        <w:rPr>
          <w:rFonts w:eastAsia="Calibri"/>
          <w:bCs/>
          <w:iCs/>
          <w:snapToGrid w:val="0"/>
          <w:sz w:val="28"/>
          <w:szCs w:val="28"/>
          <w:lang w:val="ru-RU" w:eastAsia="en-US"/>
        </w:rPr>
        <w:t>Розрахунок</w:t>
      </w:r>
      <w:proofErr w:type="spellEnd"/>
      <w:r w:rsidR="00830E92">
        <w:rPr>
          <w:rFonts w:eastAsia="Calibri"/>
          <w:iCs/>
          <w:snapToGrid w:val="0"/>
          <w:sz w:val="28"/>
          <w:szCs w:val="28"/>
          <w:lang w:val="ru-RU" w:eastAsia="en-US"/>
        </w:rPr>
        <w:t xml:space="preserve"> </w:t>
      </w:r>
      <w:r w:rsidRPr="00F0528C">
        <w:rPr>
          <w:rFonts w:eastAsia="Calibri"/>
          <w:iCs/>
          <w:snapToGrid w:val="0"/>
          <w:sz w:val="28"/>
          <w:szCs w:val="28"/>
          <w:lang w:val="ru-RU" w:eastAsia="en-US"/>
        </w:rPr>
        <w:t xml:space="preserve"> </w:t>
      </w:r>
      <w:proofErr w:type="spellStart"/>
      <w:r w:rsidRPr="00F0528C">
        <w:rPr>
          <w:rFonts w:eastAsia="Calibri"/>
          <w:iCs/>
          <w:snapToGrid w:val="0"/>
          <w:sz w:val="28"/>
          <w:szCs w:val="28"/>
          <w:lang w:val="ru-RU" w:eastAsia="en-US"/>
        </w:rPr>
        <w:t>суми</w:t>
      </w:r>
      <w:proofErr w:type="spellEnd"/>
      <w:proofErr w:type="gramEnd"/>
      <w:r w:rsidRPr="00F0528C">
        <w:rPr>
          <w:rFonts w:eastAsia="Calibri"/>
          <w:iCs/>
          <w:snapToGrid w:val="0"/>
          <w:sz w:val="28"/>
          <w:szCs w:val="28"/>
          <w:lang w:val="ru-RU" w:eastAsia="en-US"/>
        </w:rPr>
        <w:t xml:space="preserve"> </w:t>
      </w:r>
      <w:r w:rsidRPr="00F0528C">
        <w:rPr>
          <w:rFonts w:eastAsia="Calibri"/>
          <w:bCs/>
          <w:iCs/>
          <w:snapToGrid w:val="0"/>
          <w:sz w:val="28"/>
          <w:szCs w:val="28"/>
          <w:lang w:val="ru-RU" w:eastAsia="en-US"/>
        </w:rPr>
        <w:t>податку</w:t>
      </w:r>
      <w:r w:rsidRPr="00F0528C">
        <w:rPr>
          <w:rFonts w:eastAsia="Calibri"/>
          <w:b/>
          <w:bCs/>
          <w:iCs/>
          <w:snapToGrid w:val="0"/>
          <w:sz w:val="28"/>
          <w:szCs w:val="28"/>
          <w:lang w:val="ru-RU" w:eastAsia="en-US"/>
        </w:rPr>
        <w:t xml:space="preserve"> </w:t>
      </w:r>
      <w:r w:rsidRPr="00F0528C">
        <w:rPr>
          <w:rFonts w:eastAsia="Calibri"/>
          <w:iCs/>
          <w:snapToGrid w:val="0"/>
          <w:sz w:val="28"/>
          <w:szCs w:val="28"/>
          <w:lang w:val="ru-RU" w:eastAsia="en-US"/>
        </w:rPr>
        <w:t xml:space="preserve">проведено у </w:t>
      </w:r>
      <w:proofErr w:type="spellStart"/>
      <w:r w:rsidRPr="00F0528C">
        <w:rPr>
          <w:rFonts w:eastAsia="Calibri"/>
          <w:iCs/>
          <w:snapToGrid w:val="0"/>
          <w:sz w:val="28"/>
          <w:szCs w:val="28"/>
          <w:lang w:val="ru-RU" w:eastAsia="en-US"/>
        </w:rPr>
        <w:t>розрізі</w:t>
      </w:r>
      <w:proofErr w:type="spellEnd"/>
      <w:r w:rsidRPr="00F0528C">
        <w:rPr>
          <w:rFonts w:eastAsia="Calibri"/>
          <w:iCs/>
          <w:snapToGrid w:val="0"/>
          <w:sz w:val="28"/>
          <w:szCs w:val="28"/>
          <w:lang w:val="ru-RU" w:eastAsia="en-US"/>
        </w:rPr>
        <w:t xml:space="preserve"> </w:t>
      </w:r>
      <w:proofErr w:type="spellStart"/>
      <w:r w:rsidRPr="00F0528C">
        <w:rPr>
          <w:rFonts w:eastAsia="Calibri"/>
          <w:iCs/>
          <w:snapToGrid w:val="0"/>
          <w:sz w:val="28"/>
          <w:szCs w:val="28"/>
          <w:lang w:val="ru-RU" w:eastAsia="en-US"/>
        </w:rPr>
        <w:t>юридичних</w:t>
      </w:r>
      <w:proofErr w:type="spellEnd"/>
      <w:r w:rsidRPr="00F0528C">
        <w:rPr>
          <w:rFonts w:eastAsia="Calibri"/>
          <w:iCs/>
          <w:snapToGrid w:val="0"/>
          <w:sz w:val="28"/>
          <w:szCs w:val="28"/>
          <w:lang w:val="ru-RU" w:eastAsia="en-US"/>
        </w:rPr>
        <w:t xml:space="preserve"> та </w:t>
      </w:r>
      <w:proofErr w:type="spellStart"/>
      <w:r w:rsidRPr="00F0528C">
        <w:rPr>
          <w:rFonts w:eastAsia="Calibri"/>
          <w:iCs/>
          <w:snapToGrid w:val="0"/>
          <w:sz w:val="28"/>
          <w:szCs w:val="28"/>
          <w:lang w:val="ru-RU" w:eastAsia="en-US"/>
        </w:rPr>
        <w:t>фізичних</w:t>
      </w:r>
      <w:proofErr w:type="spellEnd"/>
      <w:r w:rsidRPr="00F0528C">
        <w:rPr>
          <w:rFonts w:eastAsia="Calibri"/>
          <w:iCs/>
          <w:snapToGrid w:val="0"/>
          <w:sz w:val="28"/>
          <w:szCs w:val="28"/>
          <w:lang w:val="ru-RU" w:eastAsia="en-US"/>
        </w:rPr>
        <w:t xml:space="preserve"> </w:t>
      </w:r>
      <w:r w:rsidR="00E546A7">
        <w:rPr>
          <w:rFonts w:eastAsia="Calibri"/>
          <w:iCs/>
          <w:snapToGrid w:val="0"/>
          <w:sz w:val="28"/>
          <w:szCs w:val="28"/>
          <w:lang w:val="ru-RU" w:eastAsia="en-US"/>
        </w:rPr>
        <w:t xml:space="preserve">  </w:t>
      </w:r>
      <w:proofErr w:type="spellStart"/>
      <w:r w:rsidRPr="00F0528C">
        <w:rPr>
          <w:rFonts w:eastAsia="Calibri"/>
          <w:iCs/>
          <w:snapToGrid w:val="0"/>
          <w:sz w:val="28"/>
          <w:szCs w:val="28"/>
          <w:lang w:val="ru-RU" w:eastAsia="en-US"/>
        </w:rPr>
        <w:t>осіб</w:t>
      </w:r>
      <w:proofErr w:type="spellEnd"/>
      <w:r w:rsidRPr="00F0528C">
        <w:rPr>
          <w:rFonts w:eastAsia="Calibri"/>
          <w:iCs/>
          <w:snapToGrid w:val="0"/>
          <w:sz w:val="28"/>
          <w:szCs w:val="28"/>
          <w:lang w:val="ru-RU" w:eastAsia="en-US"/>
        </w:rPr>
        <w:t xml:space="preserve"> за видами земельного податку та </w:t>
      </w:r>
      <w:proofErr w:type="spellStart"/>
      <w:r w:rsidRPr="00F0528C">
        <w:rPr>
          <w:rFonts w:eastAsia="Calibri"/>
          <w:iCs/>
          <w:snapToGrid w:val="0"/>
          <w:sz w:val="28"/>
          <w:szCs w:val="28"/>
          <w:lang w:val="ru-RU" w:eastAsia="en-US"/>
        </w:rPr>
        <w:t>орендної</w:t>
      </w:r>
      <w:proofErr w:type="spellEnd"/>
      <w:r w:rsidRPr="00F0528C">
        <w:rPr>
          <w:rFonts w:eastAsia="Calibri"/>
          <w:iCs/>
          <w:snapToGrid w:val="0"/>
          <w:sz w:val="28"/>
          <w:szCs w:val="28"/>
          <w:lang w:val="ru-RU" w:eastAsia="en-US"/>
        </w:rPr>
        <w:t xml:space="preserve"> плати :</w:t>
      </w:r>
    </w:p>
    <w:p w14:paraId="4FD3D742" w14:textId="360EDA56" w:rsidR="00694ED3" w:rsidRDefault="00422BF0" w:rsidP="00694ED3">
      <w:pPr>
        <w:tabs>
          <w:tab w:val="left" w:pos="567"/>
        </w:tabs>
        <w:jc w:val="both"/>
        <w:rPr>
          <w:rFonts w:eastAsia="Calibri"/>
          <w:iCs/>
          <w:snapToGrid w:val="0"/>
          <w:sz w:val="28"/>
          <w:szCs w:val="28"/>
          <w:lang w:val="ru-RU" w:eastAsia="en-US"/>
        </w:rPr>
      </w:pPr>
      <w:r>
        <w:rPr>
          <w:rFonts w:eastAsia="Calibri"/>
          <w:bCs/>
          <w:iCs/>
          <w:snapToGrid w:val="0"/>
          <w:sz w:val="28"/>
          <w:szCs w:val="28"/>
          <w:lang w:val="ru-RU" w:eastAsia="en-US"/>
        </w:rPr>
        <w:t xml:space="preserve"> </w:t>
      </w:r>
      <w:proofErr w:type="spellStart"/>
      <w:r w:rsidR="00694ED3">
        <w:rPr>
          <w:rFonts w:eastAsia="Calibri"/>
          <w:bCs/>
          <w:iCs/>
          <w:snapToGrid w:val="0"/>
          <w:sz w:val="28"/>
          <w:szCs w:val="28"/>
          <w:lang w:val="ru-RU" w:eastAsia="en-US"/>
        </w:rPr>
        <w:t>З</w:t>
      </w:r>
      <w:r w:rsidR="00E60FF8" w:rsidRPr="00931485">
        <w:rPr>
          <w:rFonts w:eastAsia="Calibri"/>
          <w:bCs/>
          <w:iCs/>
          <w:snapToGrid w:val="0"/>
          <w:sz w:val="28"/>
          <w:szCs w:val="28"/>
          <w:lang w:val="ru-RU" w:eastAsia="en-US"/>
        </w:rPr>
        <w:t>емельний</w:t>
      </w:r>
      <w:proofErr w:type="spellEnd"/>
      <w:r w:rsidR="00E60FF8" w:rsidRPr="00931485">
        <w:rPr>
          <w:rFonts w:eastAsia="Calibri"/>
          <w:bCs/>
          <w:iCs/>
          <w:snapToGrid w:val="0"/>
          <w:sz w:val="28"/>
          <w:szCs w:val="28"/>
          <w:lang w:val="ru-RU" w:eastAsia="en-US"/>
        </w:rPr>
        <w:t xml:space="preserve"> </w:t>
      </w:r>
      <w:proofErr w:type="spellStart"/>
      <w:r w:rsidR="00E60FF8" w:rsidRPr="00931485">
        <w:rPr>
          <w:rFonts w:eastAsia="Calibri"/>
          <w:bCs/>
          <w:iCs/>
          <w:snapToGrid w:val="0"/>
          <w:sz w:val="28"/>
          <w:szCs w:val="28"/>
          <w:lang w:val="ru-RU" w:eastAsia="en-US"/>
        </w:rPr>
        <w:t>податок</w:t>
      </w:r>
      <w:proofErr w:type="spellEnd"/>
      <w:r w:rsidR="00E60FF8" w:rsidRPr="00F0528C">
        <w:rPr>
          <w:rFonts w:eastAsia="Calibri"/>
          <w:b/>
          <w:bCs/>
          <w:i/>
          <w:iCs/>
          <w:snapToGrid w:val="0"/>
          <w:sz w:val="28"/>
          <w:szCs w:val="28"/>
          <w:lang w:val="ru-RU" w:eastAsia="en-US"/>
        </w:rPr>
        <w:t xml:space="preserve"> – </w:t>
      </w:r>
      <w:r w:rsidR="00E60FF8" w:rsidRPr="00F0528C">
        <w:rPr>
          <w:rFonts w:eastAsia="Calibri"/>
          <w:bCs/>
          <w:iCs/>
          <w:snapToGrid w:val="0"/>
          <w:sz w:val="28"/>
          <w:szCs w:val="28"/>
          <w:lang w:eastAsia="en-US"/>
        </w:rPr>
        <w:t>10 400 000</w:t>
      </w:r>
      <w:r w:rsidR="00E60FF8" w:rsidRPr="00F0528C">
        <w:rPr>
          <w:rFonts w:eastAsia="Calibri"/>
          <w:bCs/>
          <w:iCs/>
          <w:snapToGrid w:val="0"/>
          <w:sz w:val="28"/>
          <w:szCs w:val="28"/>
          <w:lang w:val="ru-RU" w:eastAsia="en-US"/>
        </w:rPr>
        <w:t xml:space="preserve"> грн.,</w:t>
      </w:r>
      <w:r w:rsidR="00E60FF8" w:rsidRPr="00F0528C">
        <w:rPr>
          <w:rFonts w:eastAsia="Calibri"/>
          <w:b/>
          <w:bCs/>
          <w:i/>
          <w:iCs/>
          <w:snapToGrid w:val="0"/>
          <w:sz w:val="28"/>
          <w:szCs w:val="28"/>
          <w:lang w:val="ru-RU" w:eastAsia="en-US"/>
        </w:rPr>
        <w:t xml:space="preserve"> </w:t>
      </w:r>
      <w:proofErr w:type="spellStart"/>
      <w:r w:rsidR="00E60FF8" w:rsidRPr="00931485">
        <w:rPr>
          <w:rFonts w:eastAsia="Calibri"/>
          <w:bCs/>
          <w:iCs/>
          <w:snapToGrid w:val="0"/>
          <w:sz w:val="28"/>
          <w:szCs w:val="28"/>
          <w:lang w:val="ru-RU" w:eastAsia="en-US"/>
        </w:rPr>
        <w:t>що</w:t>
      </w:r>
      <w:proofErr w:type="spellEnd"/>
      <w:r w:rsidR="00E60FF8" w:rsidRPr="00931485">
        <w:rPr>
          <w:rFonts w:eastAsia="Calibri"/>
          <w:bCs/>
          <w:iCs/>
          <w:snapToGrid w:val="0"/>
          <w:sz w:val="28"/>
          <w:szCs w:val="28"/>
          <w:lang w:val="ru-RU" w:eastAsia="en-US"/>
        </w:rPr>
        <w:t xml:space="preserve"> </w:t>
      </w:r>
      <w:proofErr w:type="spellStart"/>
      <w:r w:rsidR="00E60FF8" w:rsidRPr="00931485">
        <w:rPr>
          <w:rFonts w:eastAsia="Calibri"/>
          <w:bCs/>
          <w:iCs/>
          <w:snapToGrid w:val="0"/>
          <w:sz w:val="28"/>
          <w:szCs w:val="28"/>
          <w:lang w:val="ru-RU" w:eastAsia="en-US"/>
        </w:rPr>
        <w:t>сплачується</w:t>
      </w:r>
      <w:proofErr w:type="spellEnd"/>
      <w:r w:rsidR="00E60FF8" w:rsidRPr="00F0528C">
        <w:rPr>
          <w:rFonts w:eastAsia="Calibri"/>
          <w:bCs/>
          <w:i/>
          <w:iCs/>
          <w:snapToGrid w:val="0"/>
          <w:sz w:val="28"/>
          <w:szCs w:val="28"/>
          <w:lang w:val="ru-RU" w:eastAsia="en-US"/>
        </w:rPr>
        <w:t>:</w:t>
      </w:r>
    </w:p>
    <w:p w14:paraId="6FF169AF" w14:textId="77777777" w:rsidR="00694ED3" w:rsidRDefault="00E60FF8" w:rsidP="00694ED3">
      <w:pPr>
        <w:tabs>
          <w:tab w:val="left" w:pos="567"/>
        </w:tabs>
        <w:jc w:val="both"/>
        <w:rPr>
          <w:rFonts w:eastAsia="Calibri"/>
          <w:iCs/>
          <w:snapToGrid w:val="0"/>
          <w:sz w:val="28"/>
          <w:szCs w:val="28"/>
          <w:lang w:val="ru-RU" w:eastAsia="en-US"/>
        </w:rPr>
      </w:pPr>
      <w:r w:rsidRPr="00F0528C">
        <w:rPr>
          <w:rFonts w:eastAsia="Calibri"/>
          <w:b/>
          <w:bCs/>
          <w:iCs/>
          <w:snapToGrid w:val="0"/>
          <w:sz w:val="28"/>
          <w:szCs w:val="28"/>
          <w:lang w:val="ru-RU" w:eastAsia="en-US"/>
        </w:rPr>
        <w:t xml:space="preserve"> </w:t>
      </w:r>
      <w:proofErr w:type="spellStart"/>
      <w:r w:rsidRPr="00F0528C">
        <w:rPr>
          <w:rFonts w:eastAsia="Calibri"/>
          <w:iCs/>
          <w:snapToGrid w:val="0"/>
          <w:sz w:val="28"/>
          <w:szCs w:val="28"/>
          <w:lang w:val="ru-RU" w:eastAsia="en-US"/>
        </w:rPr>
        <w:t>юридичними</w:t>
      </w:r>
      <w:proofErr w:type="spellEnd"/>
      <w:r w:rsidRPr="00F0528C">
        <w:rPr>
          <w:rFonts w:eastAsia="Calibri"/>
          <w:iCs/>
          <w:snapToGrid w:val="0"/>
          <w:sz w:val="28"/>
          <w:szCs w:val="28"/>
          <w:lang w:val="ru-RU" w:eastAsia="en-US"/>
        </w:rPr>
        <w:t xml:space="preserve"> особам</w:t>
      </w:r>
      <w:r w:rsidRPr="00F0528C">
        <w:rPr>
          <w:rFonts w:eastAsia="Calibri"/>
          <w:iCs/>
          <w:snapToGrid w:val="0"/>
          <w:sz w:val="28"/>
          <w:szCs w:val="28"/>
          <w:lang w:eastAsia="en-US"/>
        </w:rPr>
        <w:t xml:space="preserve">и – 10 200 000 </w:t>
      </w:r>
      <w:r w:rsidRPr="00F0528C">
        <w:rPr>
          <w:rFonts w:eastAsia="Calibri"/>
          <w:iCs/>
          <w:snapToGrid w:val="0"/>
          <w:sz w:val="28"/>
          <w:szCs w:val="28"/>
          <w:lang w:val="ru-RU" w:eastAsia="en-US"/>
        </w:rPr>
        <w:t xml:space="preserve">грн., </w:t>
      </w:r>
    </w:p>
    <w:p w14:paraId="2C36BF59" w14:textId="3B7FC32C" w:rsidR="00E60FF8" w:rsidRPr="00F0528C" w:rsidRDefault="00E60FF8" w:rsidP="00694ED3">
      <w:pPr>
        <w:tabs>
          <w:tab w:val="left" w:pos="567"/>
        </w:tabs>
        <w:jc w:val="both"/>
        <w:rPr>
          <w:rFonts w:eastAsia="Calibri"/>
          <w:iCs/>
          <w:snapToGrid w:val="0"/>
          <w:sz w:val="28"/>
          <w:szCs w:val="28"/>
          <w:lang w:val="ru-RU" w:eastAsia="en-US"/>
        </w:rPr>
      </w:pPr>
      <w:r w:rsidRPr="00F0528C">
        <w:rPr>
          <w:rFonts w:eastAsia="Calibri"/>
          <w:iCs/>
          <w:snapToGrid w:val="0"/>
          <w:sz w:val="28"/>
          <w:szCs w:val="28"/>
          <w:lang w:val="ru-RU" w:eastAsia="en-US"/>
        </w:rPr>
        <w:t xml:space="preserve"> </w:t>
      </w:r>
      <w:proofErr w:type="spellStart"/>
      <w:r w:rsidRPr="00F0528C">
        <w:rPr>
          <w:rFonts w:eastAsia="Calibri"/>
          <w:iCs/>
          <w:snapToGrid w:val="0"/>
          <w:sz w:val="28"/>
          <w:szCs w:val="28"/>
          <w:lang w:val="ru-RU" w:eastAsia="en-US"/>
        </w:rPr>
        <w:t>фізичними</w:t>
      </w:r>
      <w:proofErr w:type="spellEnd"/>
      <w:r w:rsidRPr="00F0528C">
        <w:rPr>
          <w:rFonts w:eastAsia="Calibri"/>
          <w:iCs/>
          <w:snapToGrid w:val="0"/>
          <w:sz w:val="28"/>
          <w:szCs w:val="28"/>
          <w:lang w:val="ru-RU" w:eastAsia="en-US"/>
        </w:rPr>
        <w:t xml:space="preserve"> особами   –  20</w:t>
      </w:r>
      <w:r w:rsidRPr="00F0528C">
        <w:rPr>
          <w:rFonts w:eastAsia="Calibri"/>
          <w:iCs/>
          <w:snapToGrid w:val="0"/>
          <w:sz w:val="28"/>
          <w:szCs w:val="28"/>
          <w:lang w:eastAsia="en-US"/>
        </w:rPr>
        <w:t xml:space="preserve">0 000 </w:t>
      </w:r>
      <w:proofErr w:type="gramStart"/>
      <w:r w:rsidRPr="00F0528C">
        <w:rPr>
          <w:rFonts w:eastAsia="Calibri"/>
          <w:iCs/>
          <w:snapToGrid w:val="0"/>
          <w:sz w:val="28"/>
          <w:szCs w:val="28"/>
          <w:lang w:eastAsia="en-US"/>
        </w:rPr>
        <w:t>грн.</w:t>
      </w:r>
      <w:r w:rsidR="00A366BA">
        <w:rPr>
          <w:rFonts w:eastAsia="Calibri"/>
          <w:iCs/>
          <w:snapToGrid w:val="0"/>
          <w:sz w:val="28"/>
          <w:szCs w:val="28"/>
          <w:lang w:eastAsia="en-US"/>
        </w:rPr>
        <w:t>.</w:t>
      </w:r>
      <w:proofErr w:type="gramEnd"/>
      <w:r w:rsidRPr="00F0528C">
        <w:rPr>
          <w:rFonts w:eastAsia="Calibri"/>
          <w:iCs/>
          <w:snapToGrid w:val="0"/>
          <w:sz w:val="28"/>
          <w:szCs w:val="28"/>
          <w:lang w:val="ru-RU" w:eastAsia="en-US"/>
        </w:rPr>
        <w:t xml:space="preserve"> </w:t>
      </w:r>
    </w:p>
    <w:p w14:paraId="4B577426" w14:textId="15D56C5A" w:rsidR="00E60FF8" w:rsidRPr="00694ED3" w:rsidRDefault="00E546A7" w:rsidP="00694ED3">
      <w:pPr>
        <w:jc w:val="both"/>
        <w:rPr>
          <w:rFonts w:eastAsia="Calibri"/>
          <w:iCs/>
          <w:snapToGrid w:val="0"/>
          <w:sz w:val="28"/>
          <w:szCs w:val="28"/>
          <w:lang w:val="ru-RU" w:eastAsia="en-US"/>
        </w:rPr>
      </w:pPr>
      <w:r>
        <w:rPr>
          <w:rFonts w:eastAsia="Calibri"/>
          <w:bCs/>
          <w:iCs/>
          <w:snapToGrid w:val="0"/>
          <w:sz w:val="28"/>
          <w:szCs w:val="28"/>
          <w:lang w:val="ru-RU" w:eastAsia="en-US"/>
        </w:rPr>
        <w:t xml:space="preserve"> </w:t>
      </w:r>
      <w:proofErr w:type="spellStart"/>
      <w:r w:rsidR="00694ED3" w:rsidRPr="00694ED3">
        <w:rPr>
          <w:rFonts w:eastAsia="Calibri"/>
          <w:bCs/>
          <w:iCs/>
          <w:snapToGrid w:val="0"/>
          <w:sz w:val="28"/>
          <w:szCs w:val="28"/>
          <w:lang w:val="ru-RU" w:eastAsia="en-US"/>
        </w:rPr>
        <w:t>О</w:t>
      </w:r>
      <w:r w:rsidR="00E60FF8" w:rsidRPr="00694ED3">
        <w:rPr>
          <w:rFonts w:eastAsia="Calibri"/>
          <w:bCs/>
          <w:iCs/>
          <w:snapToGrid w:val="0"/>
          <w:sz w:val="28"/>
          <w:szCs w:val="28"/>
          <w:lang w:val="ru-RU" w:eastAsia="en-US"/>
        </w:rPr>
        <w:t>рендна</w:t>
      </w:r>
      <w:proofErr w:type="spellEnd"/>
      <w:r w:rsidR="00E60FF8" w:rsidRPr="00694ED3">
        <w:rPr>
          <w:rFonts w:eastAsia="Calibri"/>
          <w:bCs/>
          <w:iCs/>
          <w:snapToGrid w:val="0"/>
          <w:sz w:val="28"/>
          <w:szCs w:val="28"/>
          <w:lang w:val="ru-RU" w:eastAsia="en-US"/>
        </w:rPr>
        <w:t xml:space="preserve"> плата</w:t>
      </w:r>
      <w:r w:rsidR="00E60FF8" w:rsidRPr="00F0528C">
        <w:rPr>
          <w:rFonts w:eastAsia="Calibri"/>
          <w:b/>
          <w:bCs/>
          <w:i/>
          <w:iCs/>
          <w:snapToGrid w:val="0"/>
          <w:sz w:val="28"/>
          <w:szCs w:val="28"/>
          <w:lang w:val="ru-RU" w:eastAsia="en-US"/>
        </w:rPr>
        <w:t xml:space="preserve"> –</w:t>
      </w:r>
      <w:r w:rsidR="00E60FF8" w:rsidRPr="00F0528C">
        <w:rPr>
          <w:rFonts w:eastAsia="Calibri"/>
          <w:b/>
          <w:bCs/>
          <w:i/>
          <w:iCs/>
          <w:snapToGrid w:val="0"/>
          <w:sz w:val="28"/>
          <w:szCs w:val="28"/>
          <w:lang w:eastAsia="en-US"/>
        </w:rPr>
        <w:t xml:space="preserve"> </w:t>
      </w:r>
      <w:r w:rsidR="00E60FF8" w:rsidRPr="00F0528C">
        <w:rPr>
          <w:rFonts w:eastAsia="Calibri"/>
          <w:bCs/>
          <w:iCs/>
          <w:snapToGrid w:val="0"/>
          <w:sz w:val="28"/>
          <w:szCs w:val="28"/>
          <w:lang w:eastAsia="en-US"/>
        </w:rPr>
        <w:t>11 450 000</w:t>
      </w:r>
      <w:r w:rsidR="00E60FF8" w:rsidRPr="00F0528C">
        <w:rPr>
          <w:rFonts w:eastAsia="Calibri"/>
          <w:bCs/>
          <w:iCs/>
          <w:snapToGrid w:val="0"/>
          <w:sz w:val="28"/>
          <w:szCs w:val="28"/>
          <w:lang w:val="ru-RU" w:eastAsia="en-US"/>
        </w:rPr>
        <w:t xml:space="preserve"> грн.</w:t>
      </w:r>
      <w:r w:rsidR="00E60FF8" w:rsidRPr="00F0528C">
        <w:rPr>
          <w:rFonts w:eastAsia="Calibri"/>
          <w:bCs/>
          <w:i/>
          <w:iCs/>
          <w:snapToGrid w:val="0"/>
          <w:sz w:val="28"/>
          <w:szCs w:val="28"/>
          <w:lang w:val="ru-RU" w:eastAsia="en-US"/>
        </w:rPr>
        <w:t xml:space="preserve">, </w:t>
      </w:r>
      <w:proofErr w:type="spellStart"/>
      <w:r w:rsidR="00E60FF8" w:rsidRPr="00694ED3">
        <w:rPr>
          <w:rFonts w:eastAsia="Calibri"/>
          <w:bCs/>
          <w:iCs/>
          <w:snapToGrid w:val="0"/>
          <w:sz w:val="28"/>
          <w:szCs w:val="28"/>
          <w:lang w:val="ru-RU" w:eastAsia="en-US"/>
        </w:rPr>
        <w:t>що</w:t>
      </w:r>
      <w:proofErr w:type="spellEnd"/>
      <w:r w:rsidR="00E60FF8" w:rsidRPr="00694ED3">
        <w:rPr>
          <w:rFonts w:eastAsia="Calibri"/>
          <w:bCs/>
          <w:iCs/>
          <w:snapToGrid w:val="0"/>
          <w:sz w:val="28"/>
          <w:szCs w:val="28"/>
          <w:lang w:val="ru-RU" w:eastAsia="en-US"/>
        </w:rPr>
        <w:t xml:space="preserve"> </w:t>
      </w:r>
      <w:proofErr w:type="spellStart"/>
      <w:r w:rsidR="00E60FF8" w:rsidRPr="00694ED3">
        <w:rPr>
          <w:rFonts w:eastAsia="Calibri"/>
          <w:bCs/>
          <w:iCs/>
          <w:snapToGrid w:val="0"/>
          <w:sz w:val="28"/>
          <w:szCs w:val="28"/>
          <w:lang w:val="ru-RU" w:eastAsia="en-US"/>
        </w:rPr>
        <w:t>сплачується</w:t>
      </w:r>
      <w:proofErr w:type="spellEnd"/>
      <w:r w:rsidR="00E60FF8" w:rsidRPr="00694ED3">
        <w:rPr>
          <w:rFonts w:eastAsia="Calibri"/>
          <w:bCs/>
          <w:iCs/>
          <w:snapToGrid w:val="0"/>
          <w:sz w:val="28"/>
          <w:szCs w:val="28"/>
          <w:lang w:val="ru-RU" w:eastAsia="en-US"/>
        </w:rPr>
        <w:t>:</w:t>
      </w:r>
    </w:p>
    <w:p w14:paraId="750FC632" w14:textId="77777777" w:rsidR="00E60FF8" w:rsidRPr="00F0528C" w:rsidRDefault="00E60FF8" w:rsidP="00694ED3">
      <w:pPr>
        <w:jc w:val="both"/>
        <w:rPr>
          <w:rFonts w:eastAsia="Calibri"/>
          <w:iCs/>
          <w:snapToGrid w:val="0"/>
          <w:sz w:val="28"/>
          <w:szCs w:val="28"/>
          <w:lang w:val="ru-RU" w:eastAsia="en-US"/>
        </w:rPr>
      </w:pPr>
      <w:r w:rsidRPr="00F0528C">
        <w:rPr>
          <w:rFonts w:eastAsia="Calibri"/>
          <w:iCs/>
          <w:snapToGrid w:val="0"/>
          <w:sz w:val="28"/>
          <w:szCs w:val="28"/>
          <w:lang w:val="ru-RU" w:eastAsia="en-US"/>
        </w:rPr>
        <w:t xml:space="preserve"> </w:t>
      </w:r>
      <w:proofErr w:type="spellStart"/>
      <w:r w:rsidRPr="00F0528C">
        <w:rPr>
          <w:rFonts w:eastAsia="Calibri"/>
          <w:iCs/>
          <w:snapToGrid w:val="0"/>
          <w:sz w:val="28"/>
          <w:szCs w:val="28"/>
          <w:lang w:val="ru-RU" w:eastAsia="en-US"/>
        </w:rPr>
        <w:t>юридичними</w:t>
      </w:r>
      <w:proofErr w:type="spellEnd"/>
      <w:r w:rsidRPr="00F0528C">
        <w:rPr>
          <w:rFonts w:eastAsia="Calibri"/>
          <w:iCs/>
          <w:snapToGrid w:val="0"/>
          <w:sz w:val="28"/>
          <w:szCs w:val="28"/>
          <w:lang w:val="ru-RU" w:eastAsia="en-US"/>
        </w:rPr>
        <w:t xml:space="preserve"> особами – 10 600 0</w:t>
      </w:r>
      <w:r w:rsidRPr="00F0528C">
        <w:rPr>
          <w:rFonts w:eastAsia="Calibri"/>
          <w:iCs/>
          <w:snapToGrid w:val="0"/>
          <w:sz w:val="28"/>
          <w:szCs w:val="28"/>
          <w:lang w:eastAsia="en-US"/>
        </w:rPr>
        <w:t xml:space="preserve">00 </w:t>
      </w:r>
      <w:r w:rsidRPr="00F0528C">
        <w:rPr>
          <w:rFonts w:eastAsia="Calibri"/>
          <w:iCs/>
          <w:snapToGrid w:val="0"/>
          <w:sz w:val="28"/>
          <w:szCs w:val="28"/>
          <w:lang w:val="ru-RU" w:eastAsia="en-US"/>
        </w:rPr>
        <w:t xml:space="preserve">грн., </w:t>
      </w:r>
    </w:p>
    <w:p w14:paraId="793357AF" w14:textId="511E97BC" w:rsidR="00E60FF8" w:rsidRPr="00F0528C" w:rsidRDefault="00694ED3" w:rsidP="00694ED3">
      <w:pPr>
        <w:rPr>
          <w:rFonts w:eastAsia="Calibri"/>
          <w:iCs/>
          <w:snapToGrid w:val="0"/>
          <w:sz w:val="28"/>
          <w:szCs w:val="28"/>
          <w:lang w:val="ru-RU" w:eastAsia="en-US"/>
        </w:rPr>
      </w:pPr>
      <w:r>
        <w:rPr>
          <w:rFonts w:eastAsia="Calibri"/>
          <w:iCs/>
          <w:snapToGrid w:val="0"/>
          <w:sz w:val="28"/>
          <w:szCs w:val="28"/>
          <w:lang w:val="ru-RU" w:eastAsia="en-US"/>
        </w:rPr>
        <w:t xml:space="preserve"> </w:t>
      </w:r>
      <w:proofErr w:type="spellStart"/>
      <w:r w:rsidR="00E60FF8" w:rsidRPr="00F0528C">
        <w:rPr>
          <w:rFonts w:eastAsia="Calibri"/>
          <w:iCs/>
          <w:snapToGrid w:val="0"/>
          <w:sz w:val="28"/>
          <w:szCs w:val="28"/>
          <w:lang w:val="ru-RU" w:eastAsia="en-US"/>
        </w:rPr>
        <w:t>фізичними</w:t>
      </w:r>
      <w:proofErr w:type="spellEnd"/>
      <w:r w:rsidR="00E60FF8" w:rsidRPr="00F0528C">
        <w:rPr>
          <w:rFonts w:eastAsia="Calibri"/>
          <w:iCs/>
          <w:snapToGrid w:val="0"/>
          <w:sz w:val="28"/>
          <w:szCs w:val="28"/>
          <w:lang w:val="ru-RU" w:eastAsia="en-US"/>
        </w:rPr>
        <w:t xml:space="preserve"> особами – 850 000</w:t>
      </w:r>
      <w:r w:rsidR="00E60FF8" w:rsidRPr="00F0528C">
        <w:rPr>
          <w:rFonts w:eastAsia="Calibri"/>
          <w:iCs/>
          <w:snapToGrid w:val="0"/>
          <w:sz w:val="28"/>
          <w:szCs w:val="28"/>
          <w:lang w:eastAsia="en-US"/>
        </w:rPr>
        <w:t xml:space="preserve"> </w:t>
      </w:r>
      <w:proofErr w:type="spellStart"/>
      <w:r w:rsidR="00E60FF8" w:rsidRPr="00F0528C">
        <w:rPr>
          <w:rFonts w:eastAsia="Calibri"/>
          <w:iCs/>
          <w:snapToGrid w:val="0"/>
          <w:sz w:val="28"/>
          <w:szCs w:val="28"/>
          <w:lang w:val="ru-RU" w:eastAsia="en-US"/>
        </w:rPr>
        <w:t>гр</w:t>
      </w:r>
      <w:proofErr w:type="spellEnd"/>
      <w:r w:rsidR="00E60FF8" w:rsidRPr="00F0528C">
        <w:rPr>
          <w:rFonts w:eastAsia="Calibri"/>
          <w:iCs/>
          <w:snapToGrid w:val="0"/>
          <w:sz w:val="28"/>
          <w:szCs w:val="28"/>
          <w:lang w:eastAsia="en-US"/>
        </w:rPr>
        <w:t>н</w:t>
      </w:r>
      <w:r w:rsidR="00E60FF8" w:rsidRPr="00F0528C">
        <w:rPr>
          <w:rFonts w:eastAsia="Calibri"/>
          <w:iCs/>
          <w:snapToGrid w:val="0"/>
          <w:sz w:val="28"/>
          <w:szCs w:val="28"/>
          <w:lang w:val="ru-RU" w:eastAsia="en-US"/>
        </w:rPr>
        <w:t xml:space="preserve">. </w:t>
      </w:r>
    </w:p>
    <w:p w14:paraId="4270BECD" w14:textId="76724F29" w:rsidR="00E60FF8" w:rsidRPr="006B0B36" w:rsidRDefault="00422BF0" w:rsidP="00422BF0">
      <w:pPr>
        <w:jc w:val="both"/>
        <w:rPr>
          <w:rFonts w:eastAsia="Calibri"/>
          <w:iCs/>
          <w:snapToGrid w:val="0"/>
          <w:sz w:val="28"/>
          <w:szCs w:val="28"/>
          <w:lang w:eastAsia="en-US"/>
        </w:rPr>
      </w:pPr>
      <w:r>
        <w:rPr>
          <w:rFonts w:eastAsia="Calibri"/>
          <w:iCs/>
          <w:snapToGrid w:val="0"/>
          <w:sz w:val="28"/>
          <w:szCs w:val="28"/>
          <w:lang w:val="ru-RU" w:eastAsia="en-US"/>
        </w:rPr>
        <w:t xml:space="preserve">        </w:t>
      </w:r>
      <w:proofErr w:type="spellStart"/>
      <w:r>
        <w:rPr>
          <w:rFonts w:eastAsia="Calibri"/>
          <w:iCs/>
          <w:snapToGrid w:val="0"/>
          <w:sz w:val="28"/>
          <w:szCs w:val="28"/>
          <w:lang w:val="ru-RU" w:eastAsia="en-US"/>
        </w:rPr>
        <w:t>Спланований</w:t>
      </w:r>
      <w:proofErr w:type="spellEnd"/>
      <w:r>
        <w:rPr>
          <w:rFonts w:eastAsia="Calibri"/>
          <w:iCs/>
          <w:snapToGrid w:val="0"/>
          <w:sz w:val="28"/>
          <w:szCs w:val="28"/>
          <w:lang w:val="ru-RU" w:eastAsia="en-US"/>
        </w:rPr>
        <w:t xml:space="preserve"> </w:t>
      </w:r>
      <w:proofErr w:type="spellStart"/>
      <w:proofErr w:type="gramStart"/>
      <w:r>
        <w:rPr>
          <w:rFonts w:eastAsia="Calibri"/>
          <w:iCs/>
          <w:snapToGrid w:val="0"/>
          <w:sz w:val="28"/>
          <w:szCs w:val="28"/>
          <w:lang w:val="ru-RU" w:eastAsia="en-US"/>
        </w:rPr>
        <w:t>показник</w:t>
      </w:r>
      <w:proofErr w:type="spellEnd"/>
      <w:r>
        <w:rPr>
          <w:rFonts w:eastAsia="Calibri"/>
          <w:iCs/>
          <w:snapToGrid w:val="0"/>
          <w:sz w:val="28"/>
          <w:szCs w:val="28"/>
          <w:lang w:val="ru-RU" w:eastAsia="en-US"/>
        </w:rPr>
        <w:t xml:space="preserve">  </w:t>
      </w:r>
      <w:r>
        <w:rPr>
          <w:rFonts w:eastAsia="Calibri"/>
          <w:bCs/>
          <w:iCs/>
          <w:snapToGrid w:val="0"/>
          <w:sz w:val="28"/>
          <w:szCs w:val="28"/>
          <w:lang w:val="ru-RU" w:eastAsia="en-US"/>
        </w:rPr>
        <w:t>п</w:t>
      </w:r>
      <w:proofErr w:type="spellStart"/>
      <w:r w:rsidR="00E60FF8" w:rsidRPr="00694ED3">
        <w:rPr>
          <w:rFonts w:eastAsia="Calibri"/>
          <w:bCs/>
          <w:iCs/>
          <w:snapToGrid w:val="0"/>
          <w:sz w:val="28"/>
          <w:szCs w:val="28"/>
          <w:lang w:eastAsia="en-US"/>
        </w:rPr>
        <w:t>одат</w:t>
      </w:r>
      <w:r>
        <w:rPr>
          <w:rFonts w:eastAsia="Calibri"/>
          <w:bCs/>
          <w:iCs/>
          <w:snapToGrid w:val="0"/>
          <w:sz w:val="28"/>
          <w:szCs w:val="28"/>
          <w:lang w:eastAsia="en-US"/>
        </w:rPr>
        <w:t>ку</w:t>
      </w:r>
      <w:proofErr w:type="spellEnd"/>
      <w:proofErr w:type="gramEnd"/>
      <w:r w:rsidR="00E60FF8" w:rsidRPr="00694ED3">
        <w:rPr>
          <w:rFonts w:eastAsia="Calibri"/>
          <w:bCs/>
          <w:iCs/>
          <w:snapToGrid w:val="0"/>
          <w:sz w:val="28"/>
          <w:szCs w:val="28"/>
          <w:lang w:eastAsia="en-US"/>
        </w:rPr>
        <w:t xml:space="preserve"> на нерухоме майно, відмінне від земельної ділянки</w:t>
      </w:r>
      <w:r>
        <w:rPr>
          <w:rFonts w:eastAsia="Calibri"/>
          <w:bCs/>
          <w:i/>
          <w:iCs/>
          <w:snapToGrid w:val="0"/>
          <w:sz w:val="28"/>
          <w:szCs w:val="28"/>
          <w:lang w:eastAsia="en-US"/>
        </w:rPr>
        <w:t xml:space="preserve"> </w:t>
      </w:r>
      <w:r w:rsidR="00E60FF8" w:rsidRPr="00F0528C">
        <w:rPr>
          <w:rFonts w:eastAsia="Calibri"/>
          <w:bCs/>
          <w:iCs/>
          <w:snapToGrid w:val="0"/>
          <w:sz w:val="28"/>
          <w:szCs w:val="28"/>
          <w:lang w:eastAsia="en-US"/>
        </w:rPr>
        <w:t xml:space="preserve"> </w:t>
      </w:r>
      <w:r w:rsidR="00E60FF8" w:rsidRPr="00F0528C">
        <w:rPr>
          <w:rFonts w:eastAsia="Calibri"/>
          <w:iCs/>
          <w:snapToGrid w:val="0"/>
          <w:sz w:val="28"/>
          <w:szCs w:val="28"/>
          <w:lang w:eastAsia="en-US"/>
        </w:rPr>
        <w:t xml:space="preserve">на </w:t>
      </w:r>
      <w:r w:rsidR="00E60FF8" w:rsidRPr="00F0528C">
        <w:rPr>
          <w:rFonts w:eastAsia="Calibri"/>
          <w:bCs/>
          <w:iCs/>
          <w:snapToGrid w:val="0"/>
          <w:sz w:val="28"/>
          <w:szCs w:val="28"/>
          <w:lang w:eastAsia="en-US"/>
        </w:rPr>
        <w:t xml:space="preserve">2025 рік </w:t>
      </w:r>
      <w:r>
        <w:rPr>
          <w:rFonts w:eastAsia="Calibri"/>
          <w:bCs/>
          <w:iCs/>
          <w:snapToGrid w:val="0"/>
          <w:sz w:val="28"/>
          <w:szCs w:val="28"/>
          <w:lang w:eastAsia="en-US"/>
        </w:rPr>
        <w:t xml:space="preserve">, </w:t>
      </w:r>
      <w:r w:rsidR="00E60FF8" w:rsidRPr="00F0528C">
        <w:rPr>
          <w:rFonts w:eastAsia="Calibri"/>
          <w:iCs/>
          <w:snapToGrid w:val="0"/>
          <w:sz w:val="28"/>
          <w:szCs w:val="28"/>
          <w:lang w:eastAsia="en-US"/>
        </w:rPr>
        <w:t>становить 1</w:t>
      </w:r>
      <w:r w:rsidR="00694ED3">
        <w:rPr>
          <w:rFonts w:eastAsia="Calibri"/>
          <w:iCs/>
          <w:snapToGrid w:val="0"/>
          <w:sz w:val="28"/>
          <w:szCs w:val="28"/>
          <w:lang w:eastAsia="en-US"/>
        </w:rPr>
        <w:t> 383 000 грн</w:t>
      </w:r>
      <w:r w:rsidR="00E60FF8" w:rsidRPr="00F0528C">
        <w:rPr>
          <w:rFonts w:eastAsia="Calibri"/>
          <w:iCs/>
          <w:snapToGrid w:val="0"/>
          <w:sz w:val="28"/>
          <w:szCs w:val="28"/>
          <w:lang w:eastAsia="en-US"/>
        </w:rPr>
        <w:t>.</w:t>
      </w:r>
    </w:p>
    <w:p w14:paraId="7A549B3B" w14:textId="628C86C4" w:rsidR="00E60FF8" w:rsidRPr="00F0528C" w:rsidRDefault="00422BF0" w:rsidP="00E60FF8">
      <w:pPr>
        <w:tabs>
          <w:tab w:val="left" w:pos="1134"/>
        </w:tabs>
        <w:jc w:val="both"/>
        <w:rPr>
          <w:sz w:val="28"/>
          <w:szCs w:val="28"/>
          <w:lang w:val="ru-RU"/>
        </w:rPr>
      </w:pPr>
      <w:r>
        <w:rPr>
          <w:rFonts w:eastAsia="Calibri"/>
          <w:b/>
          <w:bCs/>
          <w:iCs/>
          <w:snapToGrid w:val="0"/>
          <w:sz w:val="28"/>
          <w:szCs w:val="28"/>
          <w:lang w:eastAsia="en-US"/>
        </w:rPr>
        <w:t xml:space="preserve">  </w:t>
      </w:r>
      <w:r w:rsidR="00311922">
        <w:rPr>
          <w:rFonts w:eastAsia="Calibri"/>
          <w:b/>
          <w:bCs/>
          <w:iCs/>
          <w:snapToGrid w:val="0"/>
          <w:sz w:val="28"/>
          <w:szCs w:val="28"/>
          <w:lang w:eastAsia="en-US"/>
        </w:rPr>
        <w:t xml:space="preserve">     </w:t>
      </w:r>
      <w:r>
        <w:rPr>
          <w:rFonts w:eastAsia="Calibri"/>
          <w:b/>
          <w:bCs/>
          <w:iCs/>
          <w:snapToGrid w:val="0"/>
          <w:sz w:val="28"/>
          <w:szCs w:val="28"/>
          <w:lang w:eastAsia="en-US"/>
        </w:rPr>
        <w:t xml:space="preserve"> </w:t>
      </w:r>
      <w:r w:rsidR="00311922">
        <w:rPr>
          <w:rFonts w:eastAsia="Calibri"/>
          <w:b/>
          <w:bCs/>
          <w:iCs/>
          <w:snapToGrid w:val="0"/>
          <w:sz w:val="28"/>
          <w:szCs w:val="28"/>
          <w:lang w:eastAsia="en-US"/>
        </w:rPr>
        <w:t xml:space="preserve"> </w:t>
      </w:r>
      <w:r w:rsidRPr="00422BF0">
        <w:rPr>
          <w:rFonts w:eastAsia="Calibri"/>
          <w:bCs/>
          <w:iCs/>
          <w:snapToGrid w:val="0"/>
          <w:sz w:val="28"/>
          <w:szCs w:val="28"/>
          <w:lang w:eastAsia="en-US"/>
        </w:rPr>
        <w:t>Прогнозна сума</w:t>
      </w:r>
      <w:r w:rsidR="00E60FF8" w:rsidRPr="00F0528C">
        <w:rPr>
          <w:rFonts w:eastAsia="Calibri"/>
          <w:b/>
          <w:bCs/>
          <w:iCs/>
          <w:snapToGrid w:val="0"/>
          <w:sz w:val="28"/>
          <w:szCs w:val="28"/>
          <w:lang w:eastAsia="en-US"/>
        </w:rPr>
        <w:t xml:space="preserve"> </w:t>
      </w:r>
      <w:proofErr w:type="spellStart"/>
      <w:r>
        <w:rPr>
          <w:rFonts w:eastAsia="Calibri"/>
          <w:bCs/>
          <w:iCs/>
          <w:snapToGrid w:val="0"/>
          <w:sz w:val="28"/>
          <w:szCs w:val="28"/>
          <w:lang w:val="ru-RU" w:eastAsia="en-US"/>
        </w:rPr>
        <w:t>є</w:t>
      </w:r>
      <w:r w:rsidR="00E60FF8" w:rsidRPr="00694ED3">
        <w:rPr>
          <w:rFonts w:eastAsia="Calibri"/>
          <w:bCs/>
          <w:iCs/>
          <w:snapToGrid w:val="0"/>
          <w:sz w:val="28"/>
          <w:szCs w:val="28"/>
          <w:lang w:val="ru-RU" w:eastAsia="en-US"/>
        </w:rPr>
        <w:t>диного</w:t>
      </w:r>
      <w:proofErr w:type="spellEnd"/>
      <w:r w:rsidR="00E60FF8" w:rsidRPr="00694ED3">
        <w:rPr>
          <w:rFonts w:eastAsia="Calibri"/>
          <w:bCs/>
          <w:iCs/>
          <w:snapToGrid w:val="0"/>
          <w:sz w:val="28"/>
          <w:szCs w:val="28"/>
          <w:lang w:val="ru-RU" w:eastAsia="en-US"/>
        </w:rPr>
        <w:t xml:space="preserve"> податку</w:t>
      </w:r>
      <w:r w:rsidR="00E60FF8" w:rsidRPr="00F0528C">
        <w:rPr>
          <w:rFonts w:eastAsia="Calibri"/>
          <w:iCs/>
          <w:snapToGrid w:val="0"/>
          <w:sz w:val="28"/>
          <w:szCs w:val="28"/>
          <w:lang w:val="ru-RU" w:eastAsia="en-US"/>
        </w:rPr>
        <w:t xml:space="preserve"> на </w:t>
      </w:r>
      <w:r w:rsidR="00E60FF8" w:rsidRPr="00F0528C">
        <w:rPr>
          <w:rFonts w:eastAsia="Calibri"/>
          <w:bCs/>
          <w:iCs/>
          <w:snapToGrid w:val="0"/>
          <w:sz w:val="28"/>
          <w:szCs w:val="28"/>
          <w:lang w:val="ru-RU" w:eastAsia="en-US"/>
        </w:rPr>
        <w:t>20</w:t>
      </w:r>
      <w:r w:rsidR="00E60FF8" w:rsidRPr="00F0528C">
        <w:rPr>
          <w:rFonts w:eastAsia="Calibri"/>
          <w:bCs/>
          <w:iCs/>
          <w:snapToGrid w:val="0"/>
          <w:sz w:val="28"/>
          <w:szCs w:val="28"/>
          <w:lang w:eastAsia="en-US"/>
        </w:rPr>
        <w:t xml:space="preserve">25 </w:t>
      </w:r>
      <w:r w:rsidR="00E60FF8" w:rsidRPr="00F0528C">
        <w:rPr>
          <w:rFonts w:eastAsia="Calibri"/>
          <w:bCs/>
          <w:iCs/>
          <w:snapToGrid w:val="0"/>
          <w:sz w:val="28"/>
          <w:szCs w:val="28"/>
          <w:lang w:val="ru-RU" w:eastAsia="en-US"/>
        </w:rPr>
        <w:t xml:space="preserve">рік </w:t>
      </w:r>
      <w:r w:rsidR="00E60FF8" w:rsidRPr="00F0528C">
        <w:rPr>
          <w:rFonts w:eastAsia="Calibri"/>
          <w:iCs/>
          <w:snapToGrid w:val="0"/>
          <w:sz w:val="28"/>
          <w:szCs w:val="28"/>
          <w:lang w:val="ru-RU" w:eastAsia="en-US"/>
        </w:rPr>
        <w:t xml:space="preserve">становить </w:t>
      </w:r>
      <w:r w:rsidR="00E60FF8" w:rsidRPr="00F0528C">
        <w:rPr>
          <w:rFonts w:eastAsia="Calibri"/>
          <w:iCs/>
          <w:snapToGrid w:val="0"/>
          <w:sz w:val="28"/>
          <w:szCs w:val="28"/>
          <w:lang w:val="ru-RU" w:eastAsia="en-US"/>
        </w:rPr>
        <w:br/>
      </w:r>
      <w:r w:rsidR="006B0B36">
        <w:rPr>
          <w:rFonts w:eastAsia="Calibri"/>
          <w:bCs/>
          <w:iCs/>
          <w:snapToGrid w:val="0"/>
          <w:sz w:val="28"/>
          <w:szCs w:val="28"/>
          <w:lang w:eastAsia="en-US"/>
        </w:rPr>
        <w:t>4 800 000 грн.</w:t>
      </w:r>
      <w:r w:rsidR="00E60FF8" w:rsidRPr="00F0528C">
        <w:rPr>
          <w:rFonts w:eastAsia="Calibri"/>
          <w:i/>
          <w:iCs/>
          <w:snapToGrid w:val="0"/>
          <w:sz w:val="28"/>
          <w:szCs w:val="28"/>
          <w:lang w:eastAsia="en-US"/>
        </w:rPr>
        <w:t xml:space="preserve"> </w:t>
      </w:r>
      <w:r w:rsidR="00E60FF8" w:rsidRPr="00F0528C">
        <w:rPr>
          <w:rFonts w:eastAsia="Calibri"/>
          <w:iCs/>
          <w:snapToGrid w:val="0"/>
          <w:sz w:val="28"/>
          <w:szCs w:val="28"/>
          <w:lang w:val="ru-RU" w:eastAsia="en-US"/>
        </w:rPr>
        <w:t>і</w:t>
      </w:r>
      <w:r w:rsidR="00E60FF8" w:rsidRPr="00F0528C">
        <w:rPr>
          <w:rFonts w:eastAsia="Calibri"/>
          <w:bCs/>
          <w:iCs/>
          <w:snapToGrid w:val="0"/>
          <w:sz w:val="28"/>
          <w:szCs w:val="28"/>
          <w:lang w:eastAsia="en-US"/>
        </w:rPr>
        <w:t xml:space="preserve"> збільшиться</w:t>
      </w:r>
      <w:r w:rsidR="00E60FF8" w:rsidRPr="00F0528C">
        <w:rPr>
          <w:rFonts w:eastAsia="Calibri"/>
          <w:bCs/>
          <w:iCs/>
          <w:snapToGrid w:val="0"/>
          <w:sz w:val="28"/>
          <w:szCs w:val="28"/>
          <w:lang w:val="ru-RU" w:eastAsia="en-US"/>
        </w:rPr>
        <w:t xml:space="preserve"> </w:t>
      </w:r>
      <w:proofErr w:type="spellStart"/>
      <w:r w:rsidR="00E60FF8" w:rsidRPr="00F0528C">
        <w:rPr>
          <w:rFonts w:eastAsia="Calibri"/>
          <w:iCs/>
          <w:snapToGrid w:val="0"/>
          <w:sz w:val="28"/>
          <w:szCs w:val="28"/>
          <w:lang w:val="ru-RU" w:eastAsia="en-US"/>
        </w:rPr>
        <w:t>порівняно</w:t>
      </w:r>
      <w:proofErr w:type="spellEnd"/>
      <w:r w:rsidR="00E60FF8" w:rsidRPr="00F0528C">
        <w:rPr>
          <w:rFonts w:eastAsia="Calibri"/>
          <w:iCs/>
          <w:snapToGrid w:val="0"/>
          <w:sz w:val="28"/>
          <w:szCs w:val="28"/>
          <w:lang w:val="ru-RU" w:eastAsia="en-US"/>
        </w:rPr>
        <w:t xml:space="preserve"> з </w:t>
      </w:r>
      <w:proofErr w:type="spellStart"/>
      <w:r w:rsidR="00E60FF8" w:rsidRPr="00F0528C">
        <w:rPr>
          <w:rFonts w:eastAsia="Calibri"/>
          <w:iCs/>
          <w:snapToGrid w:val="0"/>
          <w:sz w:val="28"/>
          <w:szCs w:val="28"/>
          <w:lang w:val="ru-RU" w:eastAsia="en-US"/>
        </w:rPr>
        <w:t>очікуваним</w:t>
      </w:r>
      <w:proofErr w:type="spellEnd"/>
      <w:r w:rsidR="00E60FF8" w:rsidRPr="00F0528C">
        <w:rPr>
          <w:rFonts w:eastAsia="Calibri"/>
          <w:iCs/>
          <w:snapToGrid w:val="0"/>
          <w:sz w:val="28"/>
          <w:szCs w:val="28"/>
          <w:lang w:val="ru-RU" w:eastAsia="en-US"/>
        </w:rPr>
        <w:t xml:space="preserve"> </w:t>
      </w:r>
      <w:proofErr w:type="spellStart"/>
      <w:r w:rsidR="00E60FF8" w:rsidRPr="00F0528C">
        <w:rPr>
          <w:rFonts w:eastAsia="Calibri"/>
          <w:iCs/>
          <w:snapToGrid w:val="0"/>
          <w:sz w:val="28"/>
          <w:szCs w:val="28"/>
          <w:lang w:val="ru-RU" w:eastAsia="en-US"/>
        </w:rPr>
        <w:t>показником</w:t>
      </w:r>
      <w:proofErr w:type="spellEnd"/>
      <w:r w:rsidR="00E60FF8" w:rsidRPr="00F0528C">
        <w:rPr>
          <w:rFonts w:eastAsia="Calibri"/>
          <w:iCs/>
          <w:snapToGrid w:val="0"/>
          <w:sz w:val="28"/>
          <w:szCs w:val="28"/>
          <w:lang w:val="ru-RU" w:eastAsia="en-US"/>
        </w:rPr>
        <w:t xml:space="preserve"> </w:t>
      </w:r>
      <w:r w:rsidR="00E60FF8" w:rsidRPr="00F0528C">
        <w:rPr>
          <w:rFonts w:eastAsia="Calibri"/>
          <w:iCs/>
          <w:snapToGrid w:val="0"/>
          <w:sz w:val="28"/>
          <w:szCs w:val="28"/>
          <w:lang w:val="ru-RU" w:eastAsia="en-US"/>
        </w:rPr>
        <w:br/>
        <w:t>20</w:t>
      </w:r>
      <w:r w:rsidR="00E60FF8" w:rsidRPr="00F0528C">
        <w:rPr>
          <w:rFonts w:eastAsia="Calibri"/>
          <w:iCs/>
          <w:snapToGrid w:val="0"/>
          <w:sz w:val="28"/>
          <w:szCs w:val="28"/>
          <w:lang w:eastAsia="en-US"/>
        </w:rPr>
        <w:t xml:space="preserve">24 </w:t>
      </w:r>
      <w:proofErr w:type="spellStart"/>
      <w:r w:rsidR="00E60FF8" w:rsidRPr="00F0528C">
        <w:rPr>
          <w:rFonts w:eastAsia="Calibri"/>
          <w:iCs/>
          <w:snapToGrid w:val="0"/>
          <w:sz w:val="28"/>
          <w:szCs w:val="28"/>
          <w:lang w:val="ru-RU" w:eastAsia="en-US"/>
        </w:rPr>
        <w:t>ро</w:t>
      </w:r>
      <w:proofErr w:type="spellEnd"/>
      <w:r w:rsidR="00E60FF8" w:rsidRPr="00F0528C">
        <w:rPr>
          <w:rFonts w:eastAsia="Calibri"/>
          <w:iCs/>
          <w:snapToGrid w:val="0"/>
          <w:sz w:val="28"/>
          <w:szCs w:val="28"/>
          <w:lang w:eastAsia="en-US"/>
        </w:rPr>
        <w:t>ку</w:t>
      </w:r>
      <w:r w:rsidR="00E60FF8" w:rsidRPr="00F0528C">
        <w:rPr>
          <w:rFonts w:eastAsia="Calibri"/>
          <w:iCs/>
          <w:snapToGrid w:val="0"/>
          <w:sz w:val="28"/>
          <w:szCs w:val="28"/>
          <w:lang w:val="ru-RU" w:eastAsia="en-US"/>
        </w:rPr>
        <w:t xml:space="preserve"> на </w:t>
      </w:r>
      <w:r w:rsidR="00E60FF8" w:rsidRPr="00F0528C">
        <w:rPr>
          <w:rFonts w:eastAsia="Calibri"/>
          <w:iCs/>
          <w:snapToGrid w:val="0"/>
          <w:sz w:val="28"/>
          <w:szCs w:val="28"/>
          <w:lang w:eastAsia="en-US"/>
        </w:rPr>
        <w:t xml:space="preserve"> 866 000</w:t>
      </w:r>
      <w:r w:rsidR="00E60FF8" w:rsidRPr="00F0528C">
        <w:rPr>
          <w:rFonts w:eastAsia="Calibri"/>
          <w:bCs/>
          <w:iCs/>
          <w:snapToGrid w:val="0"/>
          <w:sz w:val="28"/>
          <w:szCs w:val="28"/>
          <w:lang w:val="ru-RU" w:eastAsia="en-US"/>
        </w:rPr>
        <w:t xml:space="preserve"> грн., </w:t>
      </w:r>
      <w:proofErr w:type="spellStart"/>
      <w:r w:rsidR="00E60FF8" w:rsidRPr="00F0528C">
        <w:rPr>
          <w:rFonts w:eastAsia="Calibri"/>
          <w:iCs/>
          <w:snapToGrid w:val="0"/>
          <w:sz w:val="28"/>
          <w:szCs w:val="28"/>
          <w:lang w:val="ru-RU" w:eastAsia="en-US"/>
        </w:rPr>
        <w:t>або</w:t>
      </w:r>
      <w:proofErr w:type="spellEnd"/>
      <w:r w:rsidR="00E60FF8" w:rsidRPr="00F0528C">
        <w:rPr>
          <w:rFonts w:eastAsia="Calibri"/>
          <w:iCs/>
          <w:snapToGrid w:val="0"/>
          <w:sz w:val="28"/>
          <w:szCs w:val="28"/>
          <w:lang w:val="ru-RU" w:eastAsia="en-US"/>
        </w:rPr>
        <w:t xml:space="preserve"> на </w:t>
      </w:r>
      <w:r w:rsidR="00E60FF8" w:rsidRPr="00F0528C">
        <w:rPr>
          <w:rFonts w:eastAsia="Calibri"/>
          <w:iCs/>
          <w:snapToGrid w:val="0"/>
          <w:sz w:val="28"/>
          <w:szCs w:val="28"/>
          <w:lang w:eastAsia="en-US"/>
        </w:rPr>
        <w:t xml:space="preserve"> 81,96 </w:t>
      </w:r>
      <w:proofErr w:type="spellStart"/>
      <w:r w:rsidR="00E60FF8" w:rsidRPr="00F0528C">
        <w:rPr>
          <w:rFonts w:eastAsia="Calibri"/>
          <w:bCs/>
          <w:iCs/>
          <w:snapToGrid w:val="0"/>
          <w:sz w:val="28"/>
          <w:szCs w:val="28"/>
          <w:lang w:val="ru-RU" w:eastAsia="en-US"/>
        </w:rPr>
        <w:t>відсотка</w:t>
      </w:r>
      <w:proofErr w:type="spellEnd"/>
      <w:r w:rsidR="00E60FF8" w:rsidRPr="00F0528C">
        <w:rPr>
          <w:rFonts w:eastAsia="Calibri"/>
          <w:bCs/>
          <w:iCs/>
          <w:snapToGrid w:val="0"/>
          <w:sz w:val="28"/>
          <w:szCs w:val="28"/>
          <w:lang w:val="ru-RU" w:eastAsia="en-US"/>
        </w:rPr>
        <w:t xml:space="preserve">, </w:t>
      </w:r>
      <w:r w:rsidR="00E60FF8" w:rsidRPr="00F0528C">
        <w:rPr>
          <w:sz w:val="28"/>
          <w:szCs w:val="28"/>
          <w:lang w:val="ru-RU"/>
        </w:rPr>
        <w:t xml:space="preserve">з них: </w:t>
      </w:r>
    </w:p>
    <w:p w14:paraId="00A03542" w14:textId="608F8293" w:rsidR="00694ED3" w:rsidRDefault="00E60FF8" w:rsidP="00694ED3">
      <w:pPr>
        <w:tabs>
          <w:tab w:val="left" w:pos="709"/>
        </w:tabs>
        <w:jc w:val="both"/>
        <w:rPr>
          <w:sz w:val="28"/>
          <w:szCs w:val="28"/>
          <w:lang w:val="ru-RU"/>
        </w:rPr>
      </w:pPr>
      <w:r w:rsidRPr="00F0528C">
        <w:rPr>
          <w:sz w:val="28"/>
          <w:szCs w:val="28"/>
          <w:lang w:val="ru-RU"/>
        </w:rPr>
        <w:t xml:space="preserve"> </w:t>
      </w:r>
      <w:proofErr w:type="spellStart"/>
      <w:r w:rsidR="00694ED3">
        <w:rPr>
          <w:sz w:val="28"/>
          <w:szCs w:val="28"/>
          <w:lang w:val="ru-RU"/>
        </w:rPr>
        <w:t>юридичних</w:t>
      </w:r>
      <w:proofErr w:type="spellEnd"/>
      <w:r w:rsidR="00694ED3">
        <w:rPr>
          <w:sz w:val="28"/>
          <w:szCs w:val="28"/>
          <w:lang w:val="ru-RU"/>
        </w:rPr>
        <w:t xml:space="preserve"> </w:t>
      </w:r>
      <w:proofErr w:type="spellStart"/>
      <w:r w:rsidR="00694ED3">
        <w:rPr>
          <w:sz w:val="28"/>
          <w:szCs w:val="28"/>
          <w:lang w:val="ru-RU"/>
        </w:rPr>
        <w:t>осіб</w:t>
      </w:r>
      <w:proofErr w:type="spellEnd"/>
      <w:r w:rsidR="00694ED3">
        <w:rPr>
          <w:sz w:val="28"/>
          <w:szCs w:val="28"/>
          <w:lang w:val="ru-RU"/>
        </w:rPr>
        <w:t xml:space="preserve"> – 200 000 </w:t>
      </w:r>
      <w:proofErr w:type="spellStart"/>
      <w:proofErr w:type="gramStart"/>
      <w:r w:rsidR="00694ED3">
        <w:rPr>
          <w:sz w:val="28"/>
          <w:szCs w:val="28"/>
          <w:lang w:val="ru-RU"/>
        </w:rPr>
        <w:t>грн</w:t>
      </w:r>
      <w:proofErr w:type="spellEnd"/>
      <w:r w:rsidR="00311922">
        <w:rPr>
          <w:sz w:val="28"/>
          <w:szCs w:val="28"/>
          <w:lang w:val="ru-RU"/>
        </w:rPr>
        <w:t>,.;</w:t>
      </w:r>
      <w:proofErr w:type="gramEnd"/>
      <w:r w:rsidRPr="00F0528C">
        <w:rPr>
          <w:sz w:val="28"/>
          <w:szCs w:val="28"/>
          <w:lang w:val="ru-RU"/>
        </w:rPr>
        <w:t xml:space="preserve"> </w:t>
      </w:r>
    </w:p>
    <w:p w14:paraId="3290AA9D" w14:textId="793E69FD" w:rsidR="00694ED3" w:rsidRDefault="00E60FF8" w:rsidP="00E60FF8">
      <w:pPr>
        <w:tabs>
          <w:tab w:val="left" w:pos="709"/>
        </w:tabs>
        <w:jc w:val="both"/>
        <w:rPr>
          <w:sz w:val="28"/>
          <w:szCs w:val="28"/>
          <w:lang w:val="ru-RU"/>
        </w:rPr>
      </w:pPr>
      <w:r w:rsidRPr="00F0528C">
        <w:rPr>
          <w:sz w:val="28"/>
          <w:szCs w:val="28"/>
          <w:lang w:val="ru-RU"/>
        </w:rPr>
        <w:t xml:space="preserve"> </w:t>
      </w:r>
      <w:proofErr w:type="spellStart"/>
      <w:r w:rsidRPr="00F0528C">
        <w:rPr>
          <w:sz w:val="28"/>
          <w:szCs w:val="28"/>
          <w:lang w:val="ru-RU"/>
        </w:rPr>
        <w:t>фіз</w:t>
      </w:r>
      <w:r w:rsidR="00694ED3">
        <w:rPr>
          <w:sz w:val="28"/>
          <w:szCs w:val="28"/>
          <w:lang w:val="ru-RU"/>
        </w:rPr>
        <w:t>ичних</w:t>
      </w:r>
      <w:proofErr w:type="spellEnd"/>
      <w:r w:rsidR="00694ED3">
        <w:rPr>
          <w:sz w:val="28"/>
          <w:szCs w:val="28"/>
          <w:lang w:val="ru-RU"/>
        </w:rPr>
        <w:t xml:space="preserve"> </w:t>
      </w:r>
      <w:proofErr w:type="spellStart"/>
      <w:r w:rsidR="00694ED3">
        <w:rPr>
          <w:sz w:val="28"/>
          <w:szCs w:val="28"/>
          <w:lang w:val="ru-RU"/>
        </w:rPr>
        <w:t>осіб</w:t>
      </w:r>
      <w:proofErr w:type="spellEnd"/>
      <w:r w:rsidR="00694ED3">
        <w:rPr>
          <w:sz w:val="28"/>
          <w:szCs w:val="28"/>
          <w:lang w:val="ru-RU"/>
        </w:rPr>
        <w:t xml:space="preserve">   – 1 800 000 </w:t>
      </w:r>
      <w:proofErr w:type="spellStart"/>
      <w:r w:rsidR="00694ED3">
        <w:rPr>
          <w:sz w:val="28"/>
          <w:szCs w:val="28"/>
          <w:lang w:val="ru-RU"/>
        </w:rPr>
        <w:t>грн</w:t>
      </w:r>
      <w:proofErr w:type="spellEnd"/>
      <w:r w:rsidRPr="00F0528C">
        <w:rPr>
          <w:sz w:val="28"/>
          <w:szCs w:val="28"/>
          <w:lang w:val="ru-RU"/>
        </w:rPr>
        <w:t>,</w:t>
      </w:r>
    </w:p>
    <w:p w14:paraId="1B65CCF2" w14:textId="30F5009F" w:rsidR="00E60FF8" w:rsidRPr="00694ED3" w:rsidRDefault="00E60FF8" w:rsidP="00E60FF8">
      <w:pPr>
        <w:tabs>
          <w:tab w:val="left" w:pos="709"/>
        </w:tabs>
        <w:jc w:val="both"/>
        <w:rPr>
          <w:sz w:val="28"/>
          <w:szCs w:val="28"/>
          <w:lang w:val="ru-RU"/>
        </w:rPr>
      </w:pPr>
      <w:r w:rsidRPr="00F0528C">
        <w:rPr>
          <w:sz w:val="28"/>
          <w:szCs w:val="28"/>
          <w:lang w:val="ru-RU"/>
        </w:rPr>
        <w:t xml:space="preserve"> </w:t>
      </w:r>
      <w:proofErr w:type="spellStart"/>
      <w:r w:rsidRPr="00F0528C">
        <w:rPr>
          <w:sz w:val="28"/>
          <w:szCs w:val="28"/>
          <w:lang w:val="ru-RU"/>
        </w:rPr>
        <w:t>сільськогосподарських</w:t>
      </w:r>
      <w:proofErr w:type="spellEnd"/>
      <w:r w:rsidRPr="00F0528C">
        <w:rPr>
          <w:sz w:val="28"/>
          <w:szCs w:val="28"/>
          <w:lang w:val="ru-RU"/>
        </w:rPr>
        <w:t xml:space="preserve"> </w:t>
      </w:r>
      <w:proofErr w:type="spellStart"/>
      <w:r w:rsidRPr="00F0528C">
        <w:rPr>
          <w:sz w:val="28"/>
          <w:szCs w:val="28"/>
          <w:lang w:val="ru-RU"/>
        </w:rPr>
        <w:t>това</w:t>
      </w:r>
      <w:r w:rsidR="00694ED3">
        <w:rPr>
          <w:sz w:val="28"/>
          <w:szCs w:val="28"/>
          <w:lang w:val="ru-RU"/>
        </w:rPr>
        <w:t>ровиробників</w:t>
      </w:r>
      <w:proofErr w:type="spellEnd"/>
      <w:r w:rsidR="00694ED3">
        <w:rPr>
          <w:sz w:val="28"/>
          <w:szCs w:val="28"/>
          <w:lang w:val="ru-RU"/>
        </w:rPr>
        <w:t xml:space="preserve"> – 2 800 000 </w:t>
      </w:r>
      <w:proofErr w:type="spellStart"/>
      <w:r w:rsidR="00694ED3">
        <w:rPr>
          <w:sz w:val="28"/>
          <w:szCs w:val="28"/>
          <w:lang w:val="ru-RU"/>
        </w:rPr>
        <w:t>грн</w:t>
      </w:r>
      <w:proofErr w:type="spellEnd"/>
      <w:r w:rsidRPr="00F0528C">
        <w:rPr>
          <w:sz w:val="28"/>
          <w:szCs w:val="28"/>
          <w:lang w:val="ru-RU"/>
        </w:rPr>
        <w:t xml:space="preserve">, </w:t>
      </w:r>
      <w:proofErr w:type="spellStart"/>
      <w:r w:rsidRPr="00F0528C">
        <w:rPr>
          <w:sz w:val="28"/>
          <w:szCs w:val="28"/>
          <w:lang w:val="ru-RU"/>
        </w:rPr>
        <w:t>порівняно</w:t>
      </w:r>
      <w:proofErr w:type="spellEnd"/>
      <w:r w:rsidRPr="00F0528C">
        <w:rPr>
          <w:sz w:val="28"/>
          <w:szCs w:val="28"/>
          <w:lang w:val="ru-RU"/>
        </w:rPr>
        <w:t xml:space="preserve"> </w:t>
      </w:r>
      <w:proofErr w:type="gramStart"/>
      <w:r w:rsidRPr="00F0528C">
        <w:rPr>
          <w:sz w:val="28"/>
          <w:szCs w:val="28"/>
          <w:lang w:val="ru-RU"/>
        </w:rPr>
        <w:t xml:space="preserve">з </w:t>
      </w:r>
      <w:r w:rsidR="007E22C6">
        <w:rPr>
          <w:sz w:val="28"/>
          <w:szCs w:val="28"/>
          <w:lang w:val="ru-RU"/>
        </w:rPr>
        <w:t xml:space="preserve"> </w:t>
      </w:r>
      <w:proofErr w:type="spellStart"/>
      <w:r w:rsidRPr="00F0528C">
        <w:rPr>
          <w:sz w:val="28"/>
          <w:szCs w:val="28"/>
          <w:lang w:val="ru-RU"/>
        </w:rPr>
        <w:t>очікуваним</w:t>
      </w:r>
      <w:proofErr w:type="spellEnd"/>
      <w:proofErr w:type="gramEnd"/>
      <w:r w:rsidRPr="00F0528C">
        <w:rPr>
          <w:sz w:val="28"/>
          <w:szCs w:val="28"/>
          <w:lang w:val="ru-RU"/>
        </w:rPr>
        <w:t xml:space="preserve"> </w:t>
      </w:r>
      <w:proofErr w:type="spellStart"/>
      <w:r w:rsidRPr="00F0528C">
        <w:rPr>
          <w:sz w:val="28"/>
          <w:szCs w:val="28"/>
          <w:lang w:val="ru-RU"/>
        </w:rPr>
        <w:t>показником</w:t>
      </w:r>
      <w:proofErr w:type="spellEnd"/>
      <w:r w:rsidRPr="00F0528C">
        <w:rPr>
          <w:sz w:val="28"/>
          <w:szCs w:val="28"/>
          <w:lang w:val="ru-RU"/>
        </w:rPr>
        <w:t xml:space="preserve"> на 2024 рік </w:t>
      </w:r>
      <w:proofErr w:type="spellStart"/>
      <w:r w:rsidRPr="00F0528C">
        <w:rPr>
          <w:sz w:val="28"/>
          <w:szCs w:val="28"/>
          <w:lang w:val="ru-RU"/>
        </w:rPr>
        <w:t>збільшиться</w:t>
      </w:r>
      <w:proofErr w:type="spellEnd"/>
      <w:r w:rsidRPr="00F0528C">
        <w:rPr>
          <w:sz w:val="28"/>
          <w:szCs w:val="28"/>
          <w:lang w:val="ru-RU"/>
        </w:rPr>
        <w:t xml:space="preserve"> на 89,29 %. </w:t>
      </w:r>
    </w:p>
    <w:p w14:paraId="12CDD103" w14:textId="3832F092" w:rsidR="00E60FF8" w:rsidRPr="004756FD" w:rsidRDefault="00E60FF8" w:rsidP="004756FD">
      <w:pPr>
        <w:tabs>
          <w:tab w:val="left" w:pos="709"/>
        </w:tabs>
        <w:jc w:val="both"/>
        <w:rPr>
          <w:bCs/>
          <w:sz w:val="28"/>
          <w:szCs w:val="28"/>
        </w:rPr>
      </w:pPr>
      <w:r w:rsidRPr="00F0528C">
        <w:rPr>
          <w:sz w:val="28"/>
          <w:szCs w:val="28"/>
        </w:rPr>
        <w:t xml:space="preserve">          </w:t>
      </w:r>
      <w:r w:rsidR="004756FD">
        <w:rPr>
          <w:bCs/>
          <w:sz w:val="28"/>
          <w:szCs w:val="28"/>
        </w:rPr>
        <w:t xml:space="preserve">Плата  за надання </w:t>
      </w:r>
      <w:r w:rsidRPr="00F0528C">
        <w:rPr>
          <w:sz w:val="28"/>
          <w:szCs w:val="28"/>
          <w:shd w:val="clear" w:color="auto" w:fill="FFFFFF"/>
        </w:rPr>
        <w:t>адміністративних послуг зараховується згідно з пунктами 21-28</w:t>
      </w:r>
      <w:r w:rsidRPr="00F0528C">
        <w:rPr>
          <w:sz w:val="28"/>
          <w:szCs w:val="28"/>
          <w:shd w:val="clear" w:color="auto" w:fill="FFFFFF"/>
          <w:vertAlign w:val="superscript"/>
        </w:rPr>
        <w:t>1</w:t>
      </w:r>
      <w:r w:rsidRPr="00F0528C">
        <w:rPr>
          <w:sz w:val="28"/>
          <w:szCs w:val="28"/>
          <w:shd w:val="clear" w:color="auto" w:fill="FFFFFF"/>
        </w:rPr>
        <w:t>, 36-36</w:t>
      </w:r>
      <w:r w:rsidRPr="00F0528C">
        <w:rPr>
          <w:sz w:val="28"/>
          <w:szCs w:val="28"/>
          <w:shd w:val="clear" w:color="auto" w:fill="FFFFFF"/>
          <w:vertAlign w:val="superscript"/>
        </w:rPr>
        <w:t>3</w:t>
      </w:r>
      <w:r w:rsidRPr="00F0528C">
        <w:rPr>
          <w:sz w:val="28"/>
          <w:szCs w:val="28"/>
          <w:shd w:val="clear" w:color="auto" w:fill="FFFFFF"/>
        </w:rPr>
        <w:t xml:space="preserve"> статті 64 Бюджетного кодексу України. Прогнозний розрахунок надходжень плати за надання адміністративних послуг на 2025 </w:t>
      </w:r>
      <w:r w:rsidRPr="00F0528C">
        <w:rPr>
          <w:sz w:val="28"/>
          <w:szCs w:val="28"/>
          <w:shd w:val="clear" w:color="auto" w:fill="FFFFFF"/>
        </w:rPr>
        <w:lastRenderedPageBreak/>
        <w:t xml:space="preserve">рік визначено як підсумок розрахованих надходжень за окремими видами господарської діяльності, з урахуванням очікуваних надходжень за 2024 рік. </w:t>
      </w:r>
      <w:r w:rsidR="004756FD">
        <w:rPr>
          <w:bCs/>
          <w:sz w:val="28"/>
          <w:szCs w:val="28"/>
        </w:rPr>
        <w:t>П</w:t>
      </w:r>
      <w:r w:rsidRPr="00F0528C">
        <w:rPr>
          <w:sz w:val="28"/>
          <w:szCs w:val="28"/>
          <w:shd w:val="clear" w:color="auto" w:fill="FFFFFF"/>
        </w:rPr>
        <w:t>рогнозний показник їх обсягу у 2025</w:t>
      </w:r>
      <w:r w:rsidR="00694ED3">
        <w:rPr>
          <w:sz w:val="28"/>
          <w:szCs w:val="28"/>
          <w:shd w:val="clear" w:color="auto" w:fill="FFFFFF"/>
        </w:rPr>
        <w:t xml:space="preserve"> році становитиме 62 100 грн</w:t>
      </w:r>
      <w:r w:rsidRPr="00F0528C">
        <w:rPr>
          <w:sz w:val="28"/>
          <w:szCs w:val="28"/>
          <w:shd w:val="clear" w:color="auto" w:fill="FFFFFF"/>
        </w:rPr>
        <w:t>.</w:t>
      </w:r>
    </w:p>
    <w:p w14:paraId="750944B6" w14:textId="5B3E64D5" w:rsidR="00E60FF8" w:rsidRPr="004756FD" w:rsidRDefault="00E60FF8" w:rsidP="004756FD">
      <w:pPr>
        <w:jc w:val="both"/>
        <w:rPr>
          <w:sz w:val="28"/>
          <w:szCs w:val="28"/>
        </w:rPr>
      </w:pPr>
      <w:r w:rsidRPr="00F0528C">
        <w:rPr>
          <w:sz w:val="16"/>
          <w:szCs w:val="16"/>
        </w:rPr>
        <w:t xml:space="preserve">                 </w:t>
      </w:r>
    </w:p>
    <w:p w14:paraId="497C4A55" w14:textId="29A12D71" w:rsidR="008B55B6" w:rsidRPr="00F76183" w:rsidRDefault="008B55B6" w:rsidP="00F76183">
      <w:pPr>
        <w:jc w:val="center"/>
        <w:rPr>
          <w:b/>
          <w:sz w:val="28"/>
          <w:szCs w:val="28"/>
        </w:rPr>
      </w:pPr>
      <w:r w:rsidRPr="00E60FF8">
        <w:rPr>
          <w:b/>
          <w:sz w:val="28"/>
          <w:szCs w:val="28"/>
        </w:rPr>
        <w:t>Міжбюджетні трансферти</w:t>
      </w:r>
    </w:p>
    <w:p w14:paraId="3E27F123" w14:textId="3946C5FE" w:rsidR="00930AAE" w:rsidRDefault="00605F9F" w:rsidP="008B55B6">
      <w:pPr>
        <w:jc w:val="both"/>
        <w:rPr>
          <w:sz w:val="28"/>
          <w:szCs w:val="28"/>
        </w:rPr>
      </w:pPr>
      <w:r>
        <w:rPr>
          <w:sz w:val="28"/>
          <w:szCs w:val="28"/>
        </w:rPr>
        <w:t xml:space="preserve">    Обсяг міжбюджетних трансфертів, що надаються  із загального фонду  державного бюджету  визначені на </w:t>
      </w:r>
      <w:proofErr w:type="spellStart"/>
      <w:r w:rsidR="00694ED3">
        <w:rPr>
          <w:sz w:val="28"/>
          <w:szCs w:val="28"/>
        </w:rPr>
        <w:t>підсттаві</w:t>
      </w:r>
      <w:proofErr w:type="spellEnd"/>
      <w:r w:rsidR="00694ED3">
        <w:rPr>
          <w:sz w:val="28"/>
          <w:szCs w:val="28"/>
        </w:rPr>
        <w:t xml:space="preserve"> ЗУ « Про державний бю</w:t>
      </w:r>
      <w:r>
        <w:rPr>
          <w:sz w:val="28"/>
          <w:szCs w:val="28"/>
        </w:rPr>
        <w:t xml:space="preserve">джет на 2025 рік» у сумі </w:t>
      </w:r>
      <w:r w:rsidR="00694ED3">
        <w:rPr>
          <w:sz w:val="28"/>
          <w:szCs w:val="28"/>
        </w:rPr>
        <w:t>8 711 000 грн</w:t>
      </w:r>
      <w:r w:rsidR="00930AAE">
        <w:rPr>
          <w:sz w:val="28"/>
          <w:szCs w:val="28"/>
        </w:rPr>
        <w:t xml:space="preserve"> , в тому числі :</w:t>
      </w:r>
    </w:p>
    <w:p w14:paraId="403C7DE3" w14:textId="14AC6FF0" w:rsidR="008B55B6" w:rsidRPr="00495592" w:rsidRDefault="00930AAE" w:rsidP="008B55B6">
      <w:pPr>
        <w:jc w:val="both"/>
        <w:rPr>
          <w:bCs/>
          <w:sz w:val="28"/>
          <w:szCs w:val="28"/>
        </w:rPr>
      </w:pPr>
      <w:r>
        <w:rPr>
          <w:sz w:val="28"/>
          <w:szCs w:val="28"/>
        </w:rPr>
        <w:t xml:space="preserve">- </w:t>
      </w:r>
      <w:r w:rsidR="008B55B6" w:rsidRPr="00495592">
        <w:rPr>
          <w:bCs/>
          <w:sz w:val="28"/>
          <w:szCs w:val="28"/>
        </w:rPr>
        <w:t>освітня субвенція з державного бю</w:t>
      </w:r>
      <w:r>
        <w:rPr>
          <w:bCs/>
          <w:sz w:val="28"/>
          <w:szCs w:val="28"/>
        </w:rPr>
        <w:t>джету місцевим бюджетам -</w:t>
      </w:r>
      <w:r w:rsidR="008B55B6" w:rsidRPr="00495592">
        <w:rPr>
          <w:bCs/>
          <w:sz w:val="28"/>
          <w:szCs w:val="28"/>
        </w:rPr>
        <w:t xml:space="preserve"> </w:t>
      </w:r>
      <w:r w:rsidR="008B55B6" w:rsidRPr="00495592">
        <w:rPr>
          <w:sz w:val="28"/>
        </w:rPr>
        <w:t>8</w:t>
      </w:r>
      <w:r w:rsidR="008B55B6">
        <w:rPr>
          <w:sz w:val="28"/>
        </w:rPr>
        <w:t> 654 9</w:t>
      </w:r>
      <w:r w:rsidR="008B55B6" w:rsidRPr="00495592">
        <w:rPr>
          <w:sz w:val="28"/>
        </w:rPr>
        <w:t xml:space="preserve">00 </w:t>
      </w:r>
      <w:r w:rsidR="00694ED3">
        <w:rPr>
          <w:bCs/>
          <w:sz w:val="28"/>
          <w:szCs w:val="28"/>
        </w:rPr>
        <w:t>грн</w:t>
      </w:r>
      <w:r w:rsidR="008B55B6" w:rsidRPr="00495592">
        <w:rPr>
          <w:bCs/>
          <w:sz w:val="28"/>
          <w:szCs w:val="28"/>
        </w:rPr>
        <w:t>;</w:t>
      </w:r>
    </w:p>
    <w:p w14:paraId="6BB65397" w14:textId="23F5ADBA" w:rsidR="008B55B6" w:rsidRDefault="008B55B6" w:rsidP="00930AAE">
      <w:pPr>
        <w:jc w:val="both"/>
        <w:rPr>
          <w:bCs/>
          <w:sz w:val="28"/>
          <w:szCs w:val="28"/>
        </w:rPr>
      </w:pPr>
      <w:r w:rsidRPr="00495592">
        <w:rPr>
          <w:bCs/>
          <w:sz w:val="28"/>
          <w:szCs w:val="28"/>
        </w:rPr>
        <w:t xml:space="preserve">- інші </w:t>
      </w:r>
      <w:r w:rsidR="00930AAE">
        <w:rPr>
          <w:bCs/>
          <w:sz w:val="28"/>
          <w:szCs w:val="28"/>
        </w:rPr>
        <w:t xml:space="preserve">субвенції з місцевих бюджетів  - </w:t>
      </w:r>
      <w:r>
        <w:rPr>
          <w:bCs/>
          <w:sz w:val="28"/>
          <w:szCs w:val="28"/>
        </w:rPr>
        <w:t>56</w:t>
      </w:r>
      <w:r w:rsidR="00694ED3">
        <w:rPr>
          <w:bCs/>
          <w:sz w:val="28"/>
          <w:szCs w:val="28"/>
        </w:rPr>
        <w:t> </w:t>
      </w:r>
      <w:r>
        <w:rPr>
          <w:bCs/>
          <w:sz w:val="28"/>
          <w:szCs w:val="28"/>
        </w:rPr>
        <w:t>100</w:t>
      </w:r>
      <w:r w:rsidR="00694ED3">
        <w:rPr>
          <w:bCs/>
          <w:sz w:val="28"/>
          <w:szCs w:val="28"/>
        </w:rPr>
        <w:t xml:space="preserve"> </w:t>
      </w:r>
      <w:r>
        <w:rPr>
          <w:bCs/>
          <w:sz w:val="28"/>
          <w:szCs w:val="28"/>
        </w:rPr>
        <w:t>грн.</w:t>
      </w:r>
      <w:r w:rsidRPr="00495592">
        <w:rPr>
          <w:bCs/>
          <w:sz w:val="28"/>
          <w:szCs w:val="28"/>
        </w:rPr>
        <w:t>.</w:t>
      </w:r>
    </w:p>
    <w:p w14:paraId="446C3F15" w14:textId="77777777" w:rsidR="00922746" w:rsidRDefault="00922746" w:rsidP="003759A3">
      <w:pPr>
        <w:ind w:firstLine="709"/>
        <w:jc w:val="center"/>
        <w:rPr>
          <w:b/>
          <w:color w:val="000000"/>
          <w:sz w:val="28"/>
          <w:szCs w:val="28"/>
        </w:rPr>
      </w:pPr>
    </w:p>
    <w:p w14:paraId="07BCEA1D" w14:textId="3B6BDC86" w:rsidR="003759A3" w:rsidRDefault="00930AAE" w:rsidP="00D83072">
      <w:pPr>
        <w:rPr>
          <w:b/>
          <w:color w:val="000000"/>
          <w:sz w:val="28"/>
          <w:szCs w:val="28"/>
        </w:rPr>
      </w:pPr>
      <w:r>
        <w:rPr>
          <w:b/>
          <w:color w:val="000000"/>
          <w:sz w:val="28"/>
          <w:szCs w:val="28"/>
        </w:rPr>
        <w:t xml:space="preserve">       </w:t>
      </w:r>
      <w:r w:rsidR="00D83072">
        <w:rPr>
          <w:b/>
          <w:color w:val="000000"/>
          <w:sz w:val="28"/>
          <w:szCs w:val="28"/>
        </w:rPr>
        <w:t xml:space="preserve">  </w:t>
      </w:r>
      <w:r>
        <w:rPr>
          <w:b/>
          <w:color w:val="000000"/>
          <w:sz w:val="28"/>
          <w:szCs w:val="28"/>
        </w:rPr>
        <w:t xml:space="preserve">Проект </w:t>
      </w:r>
      <w:r w:rsidR="00D83072">
        <w:rPr>
          <w:b/>
          <w:color w:val="000000"/>
          <w:sz w:val="28"/>
          <w:szCs w:val="28"/>
        </w:rPr>
        <w:t xml:space="preserve">  </w:t>
      </w:r>
      <w:r>
        <w:rPr>
          <w:b/>
          <w:color w:val="000000"/>
          <w:sz w:val="28"/>
          <w:szCs w:val="28"/>
        </w:rPr>
        <w:t xml:space="preserve">видатків  бюджету  Сергіївської сільської   територіальної громади на 2025 рік </w:t>
      </w:r>
    </w:p>
    <w:p w14:paraId="617B1D3E" w14:textId="79FE450C" w:rsidR="00BE4304" w:rsidRDefault="00BE4304" w:rsidP="00BE4304">
      <w:pPr>
        <w:jc w:val="both"/>
        <w:rPr>
          <w:sz w:val="28"/>
          <w:szCs w:val="28"/>
        </w:rPr>
      </w:pPr>
      <w:r>
        <w:rPr>
          <w:color w:val="3366FF"/>
          <w:sz w:val="28"/>
          <w:szCs w:val="28"/>
        </w:rPr>
        <w:t xml:space="preserve">         </w:t>
      </w:r>
      <w:r>
        <w:rPr>
          <w:kern w:val="2"/>
          <w:sz w:val="28"/>
          <w:szCs w:val="28"/>
        </w:rPr>
        <w:t>Під час складання видаткової частини бюджету Сергіївської сільської  територіальної  громади на 2025 рік, видатки розраховані  виходячи з фінансових можливостей бюджету громади,</w:t>
      </w:r>
      <w:r>
        <w:rPr>
          <w:sz w:val="28"/>
          <w:szCs w:val="28"/>
        </w:rPr>
        <w:t xml:space="preserve"> та в першочерговому порядку врахована потреба в коштах на оплату праці працівників бюджетних установ відповідно до умов оплати праці та розміру мінімальної заробітної плати з 01 січня 2025 року – 8 000  грн та розмір посадового окладу працівника 1 тарифного розряду Єдиної</w:t>
      </w:r>
      <w:r w:rsidR="00D83072">
        <w:rPr>
          <w:sz w:val="28"/>
          <w:szCs w:val="28"/>
        </w:rPr>
        <w:t xml:space="preserve"> тарифної сітки з ,01 січня 2025 року – 3195 грн.</w:t>
      </w:r>
      <w:r>
        <w:rPr>
          <w:sz w:val="28"/>
          <w:szCs w:val="28"/>
        </w:rPr>
        <w:t xml:space="preserve"> На проведення розрахунків за електричну та теплову енергію, водопостачання, водовідведення, з  урахуванням нині діючих цін, на природний газ, відповідно до заключних договорів з постачальником, які споживаються бюджетними установами.</w:t>
      </w:r>
    </w:p>
    <w:p w14:paraId="2AABCE47" w14:textId="239F9971" w:rsidR="0005767D" w:rsidRDefault="0005767D" w:rsidP="00930AAE">
      <w:pPr>
        <w:ind w:firstLine="567"/>
        <w:jc w:val="both"/>
        <w:rPr>
          <w:sz w:val="28"/>
          <w:szCs w:val="28"/>
        </w:rPr>
      </w:pPr>
      <w:r w:rsidRPr="003759A3">
        <w:rPr>
          <w:sz w:val="28"/>
          <w:szCs w:val="28"/>
        </w:rPr>
        <w:t>Видатки по галузях бюджетної сфери заплановані на підставі вимог Бюджетного кодексу України, з урахуванням основних прогнозних макропоказників економічного та соціального розвитку, що впливають на видаткову частину місцевого бюджету, та</w:t>
      </w:r>
      <w:r w:rsidRPr="003759A3">
        <w:rPr>
          <w:color w:val="0000FF"/>
          <w:sz w:val="28"/>
          <w:szCs w:val="28"/>
        </w:rPr>
        <w:t xml:space="preserve"> </w:t>
      </w:r>
      <w:r w:rsidRPr="003759A3">
        <w:rPr>
          <w:sz w:val="28"/>
          <w:szCs w:val="28"/>
        </w:rPr>
        <w:t>динаміки соціальних стандартів:</w:t>
      </w:r>
    </w:p>
    <w:p w14:paraId="4B1DC50A" w14:textId="2E90611B" w:rsidR="00BE4304" w:rsidRDefault="004756FD" w:rsidP="00E41EAC">
      <w:pPr>
        <w:ind w:firstLine="567"/>
        <w:jc w:val="both"/>
        <w:rPr>
          <w:color w:val="000000"/>
          <w:sz w:val="28"/>
          <w:szCs w:val="28"/>
        </w:rPr>
      </w:pPr>
      <w:r>
        <w:rPr>
          <w:color w:val="000000"/>
          <w:sz w:val="28"/>
        </w:rPr>
        <w:t xml:space="preserve">Видатки </w:t>
      </w:r>
      <w:r w:rsidR="0005767D">
        <w:rPr>
          <w:color w:val="000000"/>
          <w:sz w:val="28"/>
        </w:rPr>
        <w:t xml:space="preserve"> бюджету </w:t>
      </w:r>
      <w:r w:rsidR="00BE4304">
        <w:rPr>
          <w:color w:val="000000"/>
          <w:sz w:val="28"/>
          <w:szCs w:val="28"/>
        </w:rPr>
        <w:t xml:space="preserve">  Сергіївської сільсько</w:t>
      </w:r>
      <w:r w:rsidR="00D83072">
        <w:rPr>
          <w:color w:val="000000"/>
          <w:sz w:val="28"/>
          <w:szCs w:val="28"/>
        </w:rPr>
        <w:t>ї територіальної громади на 2025</w:t>
      </w:r>
      <w:r>
        <w:rPr>
          <w:color w:val="000000"/>
          <w:sz w:val="28"/>
          <w:szCs w:val="28"/>
        </w:rPr>
        <w:t xml:space="preserve"> рік  становлять </w:t>
      </w:r>
      <w:r w:rsidR="00E41EAC">
        <w:rPr>
          <w:color w:val="000000"/>
          <w:sz w:val="28"/>
          <w:szCs w:val="28"/>
        </w:rPr>
        <w:t>97 001 493</w:t>
      </w:r>
      <w:r w:rsidR="00BE4304">
        <w:rPr>
          <w:color w:val="000000"/>
          <w:sz w:val="28"/>
          <w:szCs w:val="28"/>
        </w:rPr>
        <w:t xml:space="preserve"> грн., в тому числі видатки загал</w:t>
      </w:r>
      <w:r w:rsidR="00E41EAC">
        <w:rPr>
          <w:color w:val="000000"/>
          <w:sz w:val="28"/>
          <w:szCs w:val="28"/>
        </w:rPr>
        <w:t xml:space="preserve">ьного фонду складають 84  748 023 </w:t>
      </w:r>
      <w:r w:rsidR="00BE4304">
        <w:rPr>
          <w:color w:val="000000"/>
          <w:sz w:val="28"/>
          <w:szCs w:val="28"/>
        </w:rPr>
        <w:t>грн.</w:t>
      </w:r>
      <w:r w:rsidR="0005767D">
        <w:rPr>
          <w:color w:val="000000"/>
          <w:sz w:val="28"/>
          <w:szCs w:val="28"/>
        </w:rPr>
        <w:t xml:space="preserve"> або </w:t>
      </w:r>
      <w:r w:rsidR="00E41EAC">
        <w:rPr>
          <w:color w:val="000000"/>
          <w:sz w:val="28"/>
          <w:szCs w:val="28"/>
        </w:rPr>
        <w:t>87,37 %</w:t>
      </w:r>
      <w:r w:rsidR="00BE4304">
        <w:rPr>
          <w:color w:val="000000"/>
          <w:sz w:val="28"/>
          <w:szCs w:val="28"/>
        </w:rPr>
        <w:t>,</w:t>
      </w:r>
      <w:r w:rsidR="00E41EAC">
        <w:rPr>
          <w:color w:val="000000"/>
          <w:sz w:val="28"/>
          <w:szCs w:val="28"/>
        </w:rPr>
        <w:t xml:space="preserve"> спеціального фонду – 12 253 470 </w:t>
      </w:r>
      <w:r w:rsidR="00BE4304">
        <w:rPr>
          <w:color w:val="000000"/>
          <w:sz w:val="28"/>
          <w:szCs w:val="28"/>
        </w:rPr>
        <w:t xml:space="preserve"> грн.</w:t>
      </w:r>
      <w:r w:rsidR="00E41EAC">
        <w:rPr>
          <w:color w:val="000000"/>
          <w:sz w:val="28"/>
          <w:szCs w:val="28"/>
        </w:rPr>
        <w:t xml:space="preserve"> , або 12,63% .</w:t>
      </w:r>
      <w:r w:rsidR="003A4119">
        <w:rPr>
          <w:color w:val="000000"/>
          <w:sz w:val="28"/>
          <w:szCs w:val="28"/>
        </w:rPr>
        <w:t xml:space="preserve"> </w:t>
      </w:r>
    </w:p>
    <w:p w14:paraId="11142147" w14:textId="407EB0E8" w:rsidR="0005767D" w:rsidRPr="003A4119" w:rsidRDefault="00BE4304" w:rsidP="003A4119">
      <w:pPr>
        <w:jc w:val="both"/>
        <w:rPr>
          <w:bCs/>
          <w:color w:val="000000"/>
          <w:sz w:val="28"/>
          <w:szCs w:val="28"/>
        </w:rPr>
      </w:pPr>
      <w:r>
        <w:rPr>
          <w:bCs/>
          <w:color w:val="000000"/>
          <w:sz w:val="28"/>
          <w:szCs w:val="28"/>
        </w:rPr>
        <w:t xml:space="preserve">        Із загальної суми видатків загального фонду видатки на оп</w:t>
      </w:r>
      <w:r w:rsidR="00D83072">
        <w:rPr>
          <w:bCs/>
          <w:color w:val="000000"/>
          <w:sz w:val="28"/>
          <w:szCs w:val="28"/>
        </w:rPr>
        <w:t>лату праці становлять 37 833</w:t>
      </w:r>
      <w:r w:rsidR="000739C3">
        <w:rPr>
          <w:bCs/>
          <w:color w:val="000000"/>
          <w:sz w:val="28"/>
          <w:szCs w:val="28"/>
        </w:rPr>
        <w:t> </w:t>
      </w:r>
      <w:r w:rsidR="00D83072">
        <w:rPr>
          <w:bCs/>
          <w:color w:val="000000"/>
          <w:sz w:val="28"/>
          <w:szCs w:val="28"/>
        </w:rPr>
        <w:t>029</w:t>
      </w:r>
      <w:r w:rsidR="000739C3">
        <w:rPr>
          <w:bCs/>
          <w:color w:val="000000"/>
          <w:sz w:val="28"/>
          <w:szCs w:val="28"/>
        </w:rPr>
        <w:t xml:space="preserve"> </w:t>
      </w:r>
      <w:r w:rsidR="00D83072">
        <w:rPr>
          <w:bCs/>
          <w:color w:val="000000"/>
          <w:sz w:val="28"/>
          <w:szCs w:val="28"/>
        </w:rPr>
        <w:t>грн. 39,06</w:t>
      </w:r>
      <w:r w:rsidR="000739C3">
        <w:rPr>
          <w:bCs/>
          <w:color w:val="000000"/>
          <w:sz w:val="28"/>
          <w:szCs w:val="28"/>
        </w:rPr>
        <w:t xml:space="preserve"> </w:t>
      </w:r>
      <w:r>
        <w:rPr>
          <w:bCs/>
          <w:color w:val="000000"/>
          <w:sz w:val="28"/>
          <w:szCs w:val="28"/>
        </w:rPr>
        <w:t>% на оплату комунальних п</w:t>
      </w:r>
      <w:r w:rsidR="00E41EAC">
        <w:rPr>
          <w:bCs/>
          <w:color w:val="000000"/>
          <w:sz w:val="28"/>
          <w:szCs w:val="28"/>
        </w:rPr>
        <w:t>ослуг і енергоносіїв – 3 602 624</w:t>
      </w:r>
      <w:r w:rsidR="00E23997">
        <w:rPr>
          <w:bCs/>
          <w:color w:val="000000"/>
          <w:sz w:val="28"/>
          <w:szCs w:val="28"/>
        </w:rPr>
        <w:t xml:space="preserve"> грн.  3,71 </w:t>
      </w:r>
      <w:r>
        <w:rPr>
          <w:bCs/>
          <w:color w:val="000000"/>
          <w:sz w:val="28"/>
          <w:szCs w:val="28"/>
        </w:rPr>
        <w:t>%,</w:t>
      </w:r>
      <w:r w:rsidR="00E41EAC">
        <w:rPr>
          <w:bCs/>
          <w:sz w:val="28"/>
          <w:szCs w:val="28"/>
        </w:rPr>
        <w:t xml:space="preserve"> продукти харчування -  2 781 250 грн. 2,07</w:t>
      </w:r>
      <w:r>
        <w:rPr>
          <w:bCs/>
          <w:sz w:val="28"/>
          <w:szCs w:val="28"/>
        </w:rPr>
        <w:t>%.</w:t>
      </w:r>
    </w:p>
    <w:p w14:paraId="4C4D6580" w14:textId="0111E5BA" w:rsidR="0005767D" w:rsidRDefault="0005767D" w:rsidP="0005767D">
      <w:pPr>
        <w:jc w:val="both"/>
        <w:rPr>
          <w:color w:val="000000"/>
          <w:sz w:val="28"/>
          <w:szCs w:val="28"/>
        </w:rPr>
      </w:pPr>
      <w:r w:rsidRPr="003759A3">
        <w:rPr>
          <w:color w:val="000000"/>
          <w:sz w:val="28"/>
          <w:szCs w:val="28"/>
        </w:rPr>
        <w:t xml:space="preserve">        Із загально</w:t>
      </w:r>
      <w:r>
        <w:rPr>
          <w:color w:val="000000"/>
          <w:sz w:val="28"/>
          <w:szCs w:val="28"/>
        </w:rPr>
        <w:t>го</w:t>
      </w:r>
      <w:r w:rsidRPr="003759A3">
        <w:rPr>
          <w:color w:val="000000"/>
          <w:sz w:val="28"/>
          <w:szCs w:val="28"/>
        </w:rPr>
        <w:t xml:space="preserve"> </w:t>
      </w:r>
      <w:r>
        <w:rPr>
          <w:color w:val="000000"/>
          <w:sz w:val="28"/>
          <w:szCs w:val="28"/>
        </w:rPr>
        <w:t>обсягу</w:t>
      </w:r>
      <w:r w:rsidRPr="003759A3">
        <w:rPr>
          <w:color w:val="000000"/>
          <w:sz w:val="28"/>
          <w:szCs w:val="28"/>
        </w:rPr>
        <w:t xml:space="preserve"> видатків загального фонду </w:t>
      </w:r>
      <w:r>
        <w:rPr>
          <w:color w:val="000000"/>
          <w:sz w:val="28"/>
          <w:szCs w:val="28"/>
        </w:rPr>
        <w:t>направлено</w:t>
      </w:r>
      <w:r w:rsidRPr="003759A3">
        <w:rPr>
          <w:color w:val="000000"/>
          <w:sz w:val="28"/>
          <w:szCs w:val="28"/>
        </w:rPr>
        <w:t xml:space="preserve"> </w:t>
      </w:r>
      <w:r>
        <w:rPr>
          <w:color w:val="000000"/>
          <w:sz w:val="28"/>
          <w:szCs w:val="28"/>
        </w:rPr>
        <w:t xml:space="preserve">на утримання освіти – </w:t>
      </w:r>
      <w:r w:rsidR="00E23997">
        <w:rPr>
          <w:color w:val="000000"/>
          <w:sz w:val="28"/>
          <w:szCs w:val="28"/>
        </w:rPr>
        <w:t xml:space="preserve">35 875 756  або  36,98 </w:t>
      </w:r>
      <w:r>
        <w:rPr>
          <w:color w:val="000000"/>
          <w:sz w:val="28"/>
          <w:szCs w:val="28"/>
        </w:rPr>
        <w:t>%;</w:t>
      </w:r>
      <w:r w:rsidRPr="0099365D">
        <w:t xml:space="preserve"> </w:t>
      </w:r>
      <w:r w:rsidR="007303CA">
        <w:t xml:space="preserve"> </w:t>
      </w:r>
      <w:r w:rsidR="00E23997">
        <w:rPr>
          <w:color w:val="000000"/>
          <w:sz w:val="28"/>
          <w:szCs w:val="28"/>
        </w:rPr>
        <w:t xml:space="preserve">державне управління -17 117 333 грн. або </w:t>
      </w:r>
      <w:r w:rsidRPr="0099365D">
        <w:rPr>
          <w:color w:val="000000"/>
          <w:sz w:val="28"/>
          <w:szCs w:val="28"/>
        </w:rPr>
        <w:t xml:space="preserve"> </w:t>
      </w:r>
      <w:r w:rsidR="00E23997">
        <w:rPr>
          <w:color w:val="000000"/>
          <w:sz w:val="28"/>
          <w:szCs w:val="28"/>
        </w:rPr>
        <w:t>17,65</w:t>
      </w:r>
      <w:r w:rsidRPr="0099365D">
        <w:rPr>
          <w:color w:val="000000"/>
          <w:sz w:val="28"/>
          <w:szCs w:val="28"/>
        </w:rPr>
        <w:t>%;</w:t>
      </w:r>
      <w:r>
        <w:rPr>
          <w:color w:val="000000"/>
          <w:sz w:val="28"/>
          <w:szCs w:val="28"/>
        </w:rPr>
        <w:t xml:space="preserve"> </w:t>
      </w:r>
      <w:r w:rsidR="00E23997">
        <w:rPr>
          <w:color w:val="000000"/>
          <w:sz w:val="28"/>
          <w:szCs w:val="28"/>
        </w:rPr>
        <w:t xml:space="preserve">інша діяльність – 50 000 грн. або </w:t>
      </w:r>
      <w:r w:rsidRPr="0099365D">
        <w:rPr>
          <w:color w:val="000000"/>
          <w:sz w:val="28"/>
          <w:szCs w:val="28"/>
        </w:rPr>
        <w:t xml:space="preserve"> </w:t>
      </w:r>
      <w:r w:rsidR="00E23997">
        <w:rPr>
          <w:color w:val="000000"/>
          <w:sz w:val="28"/>
          <w:szCs w:val="28"/>
        </w:rPr>
        <w:t>0,05</w:t>
      </w:r>
      <w:r w:rsidRPr="0099365D">
        <w:rPr>
          <w:color w:val="000000"/>
          <w:sz w:val="28"/>
          <w:szCs w:val="28"/>
        </w:rPr>
        <w:t xml:space="preserve">%; </w:t>
      </w:r>
      <w:r w:rsidR="00E23997">
        <w:rPr>
          <w:color w:val="000000"/>
          <w:sz w:val="28"/>
          <w:szCs w:val="28"/>
        </w:rPr>
        <w:t>соціальний захист – 4 377 779 грн. або</w:t>
      </w:r>
      <w:r>
        <w:rPr>
          <w:color w:val="000000"/>
          <w:sz w:val="28"/>
          <w:szCs w:val="28"/>
        </w:rPr>
        <w:t xml:space="preserve"> </w:t>
      </w:r>
      <w:r w:rsidR="00E23997">
        <w:rPr>
          <w:color w:val="000000"/>
          <w:sz w:val="28"/>
          <w:szCs w:val="28"/>
        </w:rPr>
        <w:t xml:space="preserve"> 4,51</w:t>
      </w:r>
      <w:r w:rsidR="003A4119">
        <w:rPr>
          <w:color w:val="000000"/>
          <w:sz w:val="28"/>
          <w:szCs w:val="28"/>
        </w:rPr>
        <w:t xml:space="preserve"> </w:t>
      </w:r>
      <w:r>
        <w:rPr>
          <w:color w:val="000000"/>
          <w:sz w:val="28"/>
          <w:szCs w:val="28"/>
        </w:rPr>
        <w:t xml:space="preserve">%; </w:t>
      </w:r>
      <w:r w:rsidRPr="0099365D">
        <w:rPr>
          <w:color w:val="000000"/>
          <w:sz w:val="28"/>
          <w:szCs w:val="28"/>
        </w:rPr>
        <w:t>житлово-комунальне господарство</w:t>
      </w:r>
      <w:r w:rsidR="00E23997">
        <w:rPr>
          <w:color w:val="000000"/>
          <w:sz w:val="28"/>
          <w:szCs w:val="28"/>
        </w:rPr>
        <w:t xml:space="preserve"> </w:t>
      </w:r>
      <w:r w:rsidR="00694ED3">
        <w:rPr>
          <w:color w:val="000000"/>
          <w:sz w:val="28"/>
          <w:szCs w:val="28"/>
        </w:rPr>
        <w:t xml:space="preserve">- </w:t>
      </w:r>
      <w:r w:rsidR="00E23997">
        <w:rPr>
          <w:color w:val="000000"/>
          <w:sz w:val="28"/>
          <w:szCs w:val="28"/>
        </w:rPr>
        <w:t>9</w:t>
      </w:r>
      <w:r w:rsidR="00694ED3">
        <w:rPr>
          <w:color w:val="000000"/>
          <w:sz w:val="28"/>
          <w:szCs w:val="28"/>
        </w:rPr>
        <w:t xml:space="preserve"> </w:t>
      </w:r>
      <w:r w:rsidR="00E23997">
        <w:rPr>
          <w:color w:val="000000"/>
          <w:sz w:val="28"/>
          <w:szCs w:val="28"/>
        </w:rPr>
        <w:t xml:space="preserve">978 813 </w:t>
      </w:r>
      <w:r w:rsidR="00694ED3">
        <w:rPr>
          <w:color w:val="000000"/>
          <w:sz w:val="28"/>
          <w:szCs w:val="28"/>
        </w:rPr>
        <w:t xml:space="preserve"> грн. </w:t>
      </w:r>
      <w:r w:rsidR="00E23997">
        <w:rPr>
          <w:color w:val="000000"/>
          <w:sz w:val="28"/>
          <w:szCs w:val="28"/>
        </w:rPr>
        <w:t xml:space="preserve">або </w:t>
      </w:r>
      <w:r w:rsidR="00694ED3">
        <w:rPr>
          <w:color w:val="000000"/>
          <w:sz w:val="28"/>
          <w:szCs w:val="28"/>
        </w:rPr>
        <w:t xml:space="preserve"> </w:t>
      </w:r>
      <w:r w:rsidRPr="0099365D">
        <w:rPr>
          <w:color w:val="000000"/>
          <w:sz w:val="28"/>
          <w:szCs w:val="28"/>
        </w:rPr>
        <w:t xml:space="preserve">  </w:t>
      </w:r>
      <w:r w:rsidR="00E23997">
        <w:rPr>
          <w:color w:val="000000"/>
          <w:sz w:val="28"/>
          <w:szCs w:val="28"/>
        </w:rPr>
        <w:t>10,29</w:t>
      </w:r>
      <w:r w:rsidR="003A4119">
        <w:rPr>
          <w:color w:val="000000"/>
          <w:sz w:val="28"/>
          <w:szCs w:val="28"/>
        </w:rPr>
        <w:t xml:space="preserve"> </w:t>
      </w:r>
      <w:r w:rsidRPr="0099365D">
        <w:rPr>
          <w:color w:val="000000"/>
          <w:sz w:val="28"/>
          <w:szCs w:val="28"/>
        </w:rPr>
        <w:t xml:space="preserve">%; </w:t>
      </w:r>
      <w:r w:rsidR="00694ED3">
        <w:rPr>
          <w:color w:val="000000"/>
          <w:sz w:val="28"/>
          <w:szCs w:val="28"/>
        </w:rPr>
        <w:t>заклади культури -</w:t>
      </w:r>
      <w:r w:rsidR="00E23997">
        <w:rPr>
          <w:color w:val="000000"/>
          <w:sz w:val="28"/>
          <w:szCs w:val="28"/>
        </w:rPr>
        <w:t xml:space="preserve"> 5 042 605 або </w:t>
      </w:r>
      <w:r>
        <w:rPr>
          <w:color w:val="000000"/>
          <w:sz w:val="28"/>
          <w:szCs w:val="28"/>
        </w:rPr>
        <w:t xml:space="preserve"> </w:t>
      </w:r>
      <w:r w:rsidR="003A4119">
        <w:rPr>
          <w:color w:val="000000"/>
          <w:sz w:val="28"/>
          <w:szCs w:val="28"/>
        </w:rPr>
        <w:t>5,2</w:t>
      </w:r>
      <w:r w:rsidR="00E23997">
        <w:rPr>
          <w:color w:val="000000"/>
          <w:sz w:val="28"/>
          <w:szCs w:val="28"/>
        </w:rPr>
        <w:t>0</w:t>
      </w:r>
      <w:r w:rsidR="003A4119">
        <w:rPr>
          <w:color w:val="000000"/>
          <w:sz w:val="28"/>
          <w:szCs w:val="28"/>
        </w:rPr>
        <w:t xml:space="preserve"> </w:t>
      </w:r>
      <w:r>
        <w:rPr>
          <w:color w:val="000000"/>
          <w:sz w:val="28"/>
          <w:szCs w:val="28"/>
        </w:rPr>
        <w:t>%; міжбюджетні трансферти іншим бюджетам</w:t>
      </w:r>
      <w:r w:rsidR="00E23997">
        <w:rPr>
          <w:color w:val="000000"/>
          <w:sz w:val="28"/>
          <w:szCs w:val="28"/>
        </w:rPr>
        <w:t xml:space="preserve"> </w:t>
      </w:r>
      <w:r w:rsidR="00694ED3">
        <w:rPr>
          <w:color w:val="000000"/>
          <w:sz w:val="28"/>
          <w:szCs w:val="28"/>
        </w:rPr>
        <w:t xml:space="preserve">- </w:t>
      </w:r>
      <w:r w:rsidR="00E23997">
        <w:rPr>
          <w:color w:val="000000"/>
          <w:sz w:val="28"/>
          <w:szCs w:val="28"/>
        </w:rPr>
        <w:t>22 106 107 грн. або 22,79</w:t>
      </w:r>
      <w:r>
        <w:rPr>
          <w:color w:val="000000"/>
          <w:sz w:val="28"/>
          <w:szCs w:val="28"/>
        </w:rPr>
        <w:t>%;</w:t>
      </w:r>
      <w:r w:rsidRPr="0099365D">
        <w:t xml:space="preserve"> </w:t>
      </w:r>
      <w:r>
        <w:rPr>
          <w:color w:val="000000"/>
          <w:sz w:val="28"/>
          <w:szCs w:val="28"/>
        </w:rPr>
        <w:t>економічна діяльність</w:t>
      </w:r>
      <w:r w:rsidR="00E23997">
        <w:rPr>
          <w:color w:val="000000"/>
          <w:sz w:val="28"/>
          <w:szCs w:val="28"/>
        </w:rPr>
        <w:t xml:space="preserve"> </w:t>
      </w:r>
      <w:r w:rsidR="00694ED3">
        <w:rPr>
          <w:color w:val="000000"/>
          <w:sz w:val="28"/>
          <w:szCs w:val="28"/>
        </w:rPr>
        <w:t>-</w:t>
      </w:r>
      <w:r w:rsidR="00E23997">
        <w:rPr>
          <w:color w:val="000000"/>
          <w:sz w:val="28"/>
          <w:szCs w:val="28"/>
        </w:rPr>
        <w:t xml:space="preserve">  2 363 100 грн. або </w:t>
      </w:r>
      <w:r>
        <w:rPr>
          <w:color w:val="000000"/>
          <w:sz w:val="28"/>
          <w:szCs w:val="28"/>
        </w:rPr>
        <w:t xml:space="preserve"> </w:t>
      </w:r>
      <w:r w:rsidR="00E23997">
        <w:rPr>
          <w:color w:val="000000"/>
          <w:sz w:val="28"/>
          <w:szCs w:val="28"/>
        </w:rPr>
        <w:t>2,44% .</w:t>
      </w:r>
    </w:p>
    <w:p w14:paraId="350B561D" w14:textId="77777777" w:rsidR="00BE4304" w:rsidRPr="003759A3" w:rsidRDefault="00BE4304" w:rsidP="003759A3">
      <w:pPr>
        <w:ind w:firstLine="709"/>
        <w:jc w:val="center"/>
        <w:rPr>
          <w:b/>
          <w:color w:val="000000"/>
          <w:sz w:val="28"/>
          <w:szCs w:val="28"/>
        </w:rPr>
      </w:pPr>
    </w:p>
    <w:p w14:paraId="756E1A12" w14:textId="2FE0C7A3" w:rsidR="003759A3" w:rsidRPr="00A6285C" w:rsidRDefault="003759A3" w:rsidP="003759A3">
      <w:pPr>
        <w:jc w:val="both"/>
        <w:rPr>
          <w:color w:val="3366FF"/>
          <w:szCs w:val="16"/>
        </w:rPr>
      </w:pPr>
      <w:r w:rsidRPr="003759A3">
        <w:rPr>
          <w:color w:val="3366FF"/>
          <w:sz w:val="28"/>
          <w:szCs w:val="28"/>
        </w:rPr>
        <w:lastRenderedPageBreak/>
        <w:t xml:space="preserve">              </w:t>
      </w:r>
    </w:p>
    <w:p w14:paraId="3119B602" w14:textId="3672D8FA" w:rsidR="000A3B2A" w:rsidRDefault="000A3B2A" w:rsidP="000A3B2A">
      <w:pPr>
        <w:ind w:firstLine="709"/>
        <w:jc w:val="center"/>
        <w:rPr>
          <w:b/>
          <w:color w:val="000000"/>
          <w:sz w:val="28"/>
          <w:szCs w:val="28"/>
        </w:rPr>
      </w:pPr>
      <w:r w:rsidRPr="000A3B2A">
        <w:rPr>
          <w:b/>
          <w:color w:val="000000"/>
          <w:sz w:val="28"/>
          <w:szCs w:val="28"/>
        </w:rPr>
        <w:t>Державне управління</w:t>
      </w:r>
    </w:p>
    <w:p w14:paraId="03F558BF" w14:textId="173FF5CB" w:rsidR="005320EB" w:rsidRDefault="005320EB" w:rsidP="004756FD">
      <w:pPr>
        <w:rPr>
          <w:b/>
          <w:color w:val="000000"/>
          <w:sz w:val="28"/>
          <w:szCs w:val="28"/>
        </w:rPr>
      </w:pPr>
    </w:p>
    <w:p w14:paraId="765A5BDE" w14:textId="5D578205" w:rsidR="005320EB" w:rsidRDefault="005320EB" w:rsidP="005320EB">
      <w:pPr>
        <w:autoSpaceDE w:val="0"/>
        <w:autoSpaceDN w:val="0"/>
        <w:adjustRightInd w:val="0"/>
        <w:ind w:firstLine="567"/>
        <w:jc w:val="both"/>
        <w:rPr>
          <w:rFonts w:eastAsia="TimesNewRomanPSMT"/>
          <w:color w:val="000000"/>
          <w:sz w:val="28"/>
          <w:szCs w:val="28"/>
          <w:lang w:eastAsia="uk-UA"/>
        </w:rPr>
      </w:pPr>
      <w:r>
        <w:rPr>
          <w:color w:val="000000"/>
          <w:sz w:val="28"/>
          <w:szCs w:val="28"/>
        </w:rPr>
        <w:t xml:space="preserve">    В бюджеті Сергіївської сільської територіальної громади  на 2025 рік </w:t>
      </w:r>
      <w:r>
        <w:rPr>
          <w:sz w:val="28"/>
          <w:szCs w:val="28"/>
        </w:rPr>
        <w:t>видатки  по галузі  «Державне управління»   по загальному фонду  бюджету передбачені  у сумі  17 117 333  грн. на забезпечення роботи апарату сільської ради, структурних підрозділів та фінансового  відділу  Сергіївської сільської ради</w:t>
      </w:r>
      <w:r>
        <w:rPr>
          <w:rFonts w:eastAsia="TimesNewRomanPSMT"/>
          <w:color w:val="000000"/>
          <w:sz w:val="28"/>
          <w:szCs w:val="28"/>
          <w:lang w:eastAsia="uk-UA"/>
        </w:rPr>
        <w:t>, з них на енергоносії  299 005 грн., на використання товарів і послуг  1 717 071грн. По спеціальному фонду бюджету  30 000 грн.</w:t>
      </w:r>
      <w:r w:rsidR="00BD4E28">
        <w:rPr>
          <w:rFonts w:eastAsia="TimesNewRomanPSMT"/>
          <w:color w:val="000000"/>
          <w:sz w:val="28"/>
          <w:szCs w:val="28"/>
          <w:lang w:eastAsia="uk-UA"/>
        </w:rPr>
        <w:t>.</w:t>
      </w:r>
    </w:p>
    <w:p w14:paraId="4A339116" w14:textId="77777777" w:rsidR="00A6285C" w:rsidRPr="00A6285C" w:rsidRDefault="00A6285C" w:rsidP="00BD4E28">
      <w:pPr>
        <w:jc w:val="both"/>
        <w:rPr>
          <w:color w:val="3366FF"/>
          <w:sz w:val="24"/>
          <w:szCs w:val="16"/>
        </w:rPr>
      </w:pPr>
    </w:p>
    <w:p w14:paraId="3751C905" w14:textId="77777777" w:rsidR="000A3B2A" w:rsidRPr="000A3B2A" w:rsidRDefault="000A3B2A" w:rsidP="000A3B2A">
      <w:pPr>
        <w:keepNext/>
        <w:ind w:firstLine="709"/>
        <w:jc w:val="center"/>
        <w:outlineLvl w:val="0"/>
        <w:rPr>
          <w:b/>
          <w:color w:val="000000"/>
          <w:sz w:val="28"/>
          <w:szCs w:val="28"/>
        </w:rPr>
      </w:pPr>
      <w:r w:rsidRPr="000A3B2A">
        <w:rPr>
          <w:b/>
          <w:color w:val="000000"/>
          <w:sz w:val="28"/>
          <w:szCs w:val="28"/>
        </w:rPr>
        <w:t>Галузь освіти</w:t>
      </w:r>
    </w:p>
    <w:p w14:paraId="57998EFF" w14:textId="77777777" w:rsidR="000A3B2A" w:rsidRPr="00A6285C" w:rsidRDefault="000A3B2A" w:rsidP="000A3B2A">
      <w:pPr>
        <w:rPr>
          <w:color w:val="000000"/>
          <w:sz w:val="24"/>
        </w:rPr>
      </w:pPr>
    </w:p>
    <w:p w14:paraId="29CA9718" w14:textId="06B2DC0A" w:rsidR="000A3B2A" w:rsidRPr="00773942" w:rsidRDefault="00773942" w:rsidP="00773942">
      <w:pPr>
        <w:ind w:firstLine="708"/>
        <w:jc w:val="both"/>
        <w:rPr>
          <w:color w:val="000000"/>
          <w:sz w:val="28"/>
          <w:szCs w:val="28"/>
        </w:rPr>
      </w:pPr>
      <w:r>
        <w:rPr>
          <w:color w:val="000000"/>
          <w:sz w:val="28"/>
          <w:szCs w:val="28"/>
        </w:rPr>
        <w:t>Видатки по галузі «Освіта» на 2025 рік передбачені в сумі 35 875 756  грн.</w:t>
      </w:r>
      <w:r w:rsidR="000A3B2A" w:rsidRPr="008F75AC">
        <w:rPr>
          <w:color w:val="000000"/>
          <w:sz w:val="28"/>
          <w:szCs w:val="28"/>
        </w:rPr>
        <w:t xml:space="preserve"> в тому числі видатки загального фонду </w:t>
      </w:r>
      <w:r>
        <w:rPr>
          <w:color w:val="000000"/>
          <w:sz w:val="28"/>
          <w:szCs w:val="28"/>
        </w:rPr>
        <w:t>25 257 386</w:t>
      </w:r>
      <w:r w:rsidR="000A3B2A" w:rsidRPr="008F75AC">
        <w:rPr>
          <w:color w:val="000000"/>
          <w:sz w:val="28"/>
          <w:szCs w:val="28"/>
        </w:rPr>
        <w:t xml:space="preserve"> </w:t>
      </w:r>
      <w:r w:rsidR="00E35BE4">
        <w:rPr>
          <w:rFonts w:eastAsia="TimesNewRomanPSMT"/>
          <w:color w:val="000000"/>
          <w:sz w:val="28"/>
          <w:szCs w:val="28"/>
          <w:lang w:eastAsia="uk-UA"/>
        </w:rPr>
        <w:t>грн</w:t>
      </w:r>
      <w:r w:rsidR="000A3B2A" w:rsidRPr="008F75AC">
        <w:rPr>
          <w:color w:val="000000"/>
          <w:sz w:val="28"/>
          <w:szCs w:val="28"/>
        </w:rPr>
        <w:t xml:space="preserve">, спеціального фонду </w:t>
      </w:r>
      <w:r>
        <w:rPr>
          <w:color w:val="000000"/>
          <w:sz w:val="28"/>
          <w:szCs w:val="28"/>
        </w:rPr>
        <w:t xml:space="preserve"> 10 618 370 </w:t>
      </w:r>
      <w:r w:rsidR="00E35BE4">
        <w:rPr>
          <w:rFonts w:eastAsia="TimesNewRomanPSMT"/>
          <w:color w:val="000000"/>
          <w:sz w:val="28"/>
          <w:szCs w:val="28"/>
          <w:lang w:eastAsia="uk-UA"/>
        </w:rPr>
        <w:t>грн</w:t>
      </w:r>
      <w:r w:rsidR="00BD4E28">
        <w:rPr>
          <w:color w:val="000000"/>
          <w:sz w:val="28"/>
          <w:szCs w:val="28"/>
        </w:rPr>
        <w:t>.</w:t>
      </w:r>
      <w:r w:rsidR="00FA775C" w:rsidRPr="008F75AC">
        <w:rPr>
          <w:sz w:val="28"/>
          <w:szCs w:val="28"/>
        </w:rPr>
        <w:t>.</w:t>
      </w:r>
    </w:p>
    <w:p w14:paraId="5C133D5F" w14:textId="5ABCFA7B" w:rsidR="000A3B2A" w:rsidRDefault="000A3B2A" w:rsidP="000A3B2A">
      <w:pPr>
        <w:jc w:val="both"/>
        <w:rPr>
          <w:sz w:val="28"/>
          <w:szCs w:val="28"/>
        </w:rPr>
      </w:pPr>
      <w:r w:rsidRPr="008F75AC">
        <w:rPr>
          <w:sz w:val="28"/>
          <w:szCs w:val="28"/>
        </w:rPr>
        <w:t xml:space="preserve">      </w:t>
      </w:r>
      <w:r w:rsidR="00BD4E28">
        <w:rPr>
          <w:sz w:val="28"/>
          <w:szCs w:val="28"/>
        </w:rPr>
        <w:t xml:space="preserve">   </w:t>
      </w:r>
      <w:r w:rsidRPr="008F75AC">
        <w:rPr>
          <w:sz w:val="28"/>
          <w:szCs w:val="28"/>
        </w:rPr>
        <w:t xml:space="preserve"> Видатки розподілені наступним чином:</w:t>
      </w:r>
    </w:p>
    <w:p w14:paraId="6926548E" w14:textId="3225EE5D" w:rsidR="001A6F43" w:rsidRPr="008F75AC" w:rsidRDefault="001A6F43" w:rsidP="000A3B2A">
      <w:pPr>
        <w:jc w:val="both"/>
        <w:rPr>
          <w:sz w:val="28"/>
          <w:szCs w:val="28"/>
        </w:rPr>
      </w:pPr>
      <w:r>
        <w:rPr>
          <w:sz w:val="28"/>
          <w:szCs w:val="28"/>
        </w:rPr>
        <w:t xml:space="preserve">- видатки установ, які утримуються за рахунок освітньої субвенції – </w:t>
      </w:r>
      <w:r w:rsidR="00773942">
        <w:rPr>
          <w:sz w:val="28"/>
          <w:szCs w:val="28"/>
        </w:rPr>
        <w:t>8  654 900</w:t>
      </w:r>
      <w:r w:rsidR="00E35BE4">
        <w:rPr>
          <w:sz w:val="28"/>
          <w:szCs w:val="28"/>
        </w:rPr>
        <w:t xml:space="preserve"> грн</w:t>
      </w:r>
      <w:r>
        <w:rPr>
          <w:sz w:val="28"/>
          <w:szCs w:val="28"/>
        </w:rPr>
        <w:t>,</w:t>
      </w:r>
    </w:p>
    <w:p w14:paraId="0F9ECB99" w14:textId="731C61F3" w:rsidR="005D18FA" w:rsidRPr="008F75AC" w:rsidRDefault="005D18FA" w:rsidP="00BD637C">
      <w:pPr>
        <w:autoSpaceDE w:val="0"/>
        <w:autoSpaceDN w:val="0"/>
        <w:adjustRightInd w:val="0"/>
        <w:jc w:val="both"/>
        <w:rPr>
          <w:sz w:val="28"/>
          <w:szCs w:val="28"/>
        </w:rPr>
      </w:pPr>
      <w:r w:rsidRPr="008F75AC">
        <w:rPr>
          <w:sz w:val="28"/>
          <w:szCs w:val="28"/>
        </w:rPr>
        <w:t>- видатки  установ,  які   утримуються  за  ра</w:t>
      </w:r>
      <w:r w:rsidR="00E35BE4">
        <w:rPr>
          <w:sz w:val="28"/>
          <w:szCs w:val="28"/>
        </w:rPr>
        <w:t>хунок   коштів  бюджету  сільської територіальної громади  -</w:t>
      </w:r>
      <w:r w:rsidRPr="008F75AC">
        <w:rPr>
          <w:sz w:val="28"/>
          <w:szCs w:val="28"/>
        </w:rPr>
        <w:t xml:space="preserve"> </w:t>
      </w:r>
      <w:r w:rsidR="00E35BE4">
        <w:rPr>
          <w:sz w:val="28"/>
          <w:szCs w:val="28"/>
        </w:rPr>
        <w:t>27 220 856 грн.</w:t>
      </w:r>
      <w:r w:rsidR="0028223F">
        <w:rPr>
          <w:sz w:val="28"/>
          <w:szCs w:val="28"/>
        </w:rPr>
        <w:t>,</w:t>
      </w:r>
      <w:r w:rsidRPr="008F75AC">
        <w:rPr>
          <w:sz w:val="28"/>
          <w:szCs w:val="28"/>
        </w:rPr>
        <w:t xml:space="preserve"> із них спрямовується на:</w:t>
      </w:r>
    </w:p>
    <w:p w14:paraId="59F571BD" w14:textId="16B00E07" w:rsidR="005D18FA" w:rsidRPr="008F75AC" w:rsidRDefault="005D18FA" w:rsidP="005D18FA">
      <w:pPr>
        <w:jc w:val="both"/>
        <w:rPr>
          <w:sz w:val="28"/>
          <w:szCs w:val="28"/>
        </w:rPr>
      </w:pPr>
      <w:r w:rsidRPr="008F75AC">
        <w:rPr>
          <w:sz w:val="28"/>
          <w:szCs w:val="28"/>
        </w:rPr>
        <w:t xml:space="preserve">-  дошкільні заклади освіти – </w:t>
      </w:r>
      <w:r w:rsidR="00773942">
        <w:rPr>
          <w:sz w:val="28"/>
          <w:szCs w:val="28"/>
        </w:rPr>
        <w:t xml:space="preserve"> 6 030 728</w:t>
      </w:r>
      <w:r w:rsidRPr="008F75AC">
        <w:rPr>
          <w:color w:val="000000"/>
          <w:sz w:val="28"/>
          <w:szCs w:val="28"/>
          <w:shd w:val="clear" w:color="auto" w:fill="FFFFFF"/>
        </w:rPr>
        <w:t xml:space="preserve"> </w:t>
      </w:r>
      <w:r w:rsidR="00E35BE4">
        <w:rPr>
          <w:sz w:val="28"/>
          <w:szCs w:val="28"/>
        </w:rPr>
        <w:t>грн</w:t>
      </w:r>
      <w:r w:rsidR="00BD4E28">
        <w:rPr>
          <w:sz w:val="28"/>
          <w:szCs w:val="28"/>
        </w:rPr>
        <w:t>.</w:t>
      </w:r>
      <w:r w:rsidRPr="008F75AC">
        <w:rPr>
          <w:sz w:val="28"/>
          <w:szCs w:val="28"/>
        </w:rPr>
        <w:t xml:space="preserve">, </w:t>
      </w:r>
    </w:p>
    <w:p w14:paraId="3819529A" w14:textId="7B16E454" w:rsidR="005D18FA" w:rsidRPr="008F75AC" w:rsidRDefault="005D18FA" w:rsidP="005D18FA">
      <w:pPr>
        <w:jc w:val="both"/>
        <w:rPr>
          <w:sz w:val="28"/>
          <w:szCs w:val="28"/>
        </w:rPr>
      </w:pPr>
      <w:r w:rsidRPr="008F75AC">
        <w:rPr>
          <w:sz w:val="28"/>
          <w:szCs w:val="28"/>
        </w:rPr>
        <w:t xml:space="preserve">-  заклади загальної середньої освіти – </w:t>
      </w:r>
      <w:r w:rsidR="00E35BE4">
        <w:rPr>
          <w:sz w:val="28"/>
          <w:szCs w:val="28"/>
        </w:rPr>
        <w:t>29 845 028 грн</w:t>
      </w:r>
      <w:r w:rsidR="00BD4E28">
        <w:rPr>
          <w:sz w:val="28"/>
          <w:szCs w:val="28"/>
        </w:rPr>
        <w:t>.</w:t>
      </w:r>
      <w:r w:rsidRPr="008F75AC">
        <w:rPr>
          <w:sz w:val="28"/>
          <w:szCs w:val="28"/>
        </w:rPr>
        <w:t xml:space="preserve">, </w:t>
      </w:r>
    </w:p>
    <w:p w14:paraId="3E82A9D9" w14:textId="5AA9FEF7" w:rsidR="005D18FA" w:rsidRPr="007676C8" w:rsidRDefault="005D18FA" w:rsidP="005D18FA">
      <w:pPr>
        <w:jc w:val="both"/>
        <w:rPr>
          <w:color w:val="000000"/>
          <w:sz w:val="28"/>
          <w:szCs w:val="28"/>
        </w:rPr>
      </w:pPr>
      <w:r w:rsidRPr="008F75AC">
        <w:rPr>
          <w:color w:val="FF0000"/>
          <w:sz w:val="28"/>
          <w:szCs w:val="28"/>
        </w:rPr>
        <w:t xml:space="preserve">        </w:t>
      </w:r>
      <w:r w:rsidRPr="008F75AC">
        <w:rPr>
          <w:sz w:val="28"/>
          <w:szCs w:val="28"/>
        </w:rPr>
        <w:t xml:space="preserve">Видатки на оплату праці </w:t>
      </w:r>
      <w:r w:rsidR="009650BB">
        <w:rPr>
          <w:sz w:val="28"/>
          <w:szCs w:val="28"/>
        </w:rPr>
        <w:t xml:space="preserve">з нарахуваннями </w:t>
      </w:r>
      <w:r w:rsidR="007676C8">
        <w:rPr>
          <w:sz w:val="28"/>
          <w:szCs w:val="28"/>
        </w:rPr>
        <w:t>обраховані в сумі 17 533 990 грн</w:t>
      </w:r>
      <w:r w:rsidR="00BD4E28">
        <w:rPr>
          <w:sz w:val="28"/>
          <w:szCs w:val="28"/>
        </w:rPr>
        <w:t>.</w:t>
      </w:r>
      <w:r w:rsidRPr="008F75AC">
        <w:rPr>
          <w:sz w:val="28"/>
          <w:szCs w:val="28"/>
        </w:rPr>
        <w:t xml:space="preserve">, що складає </w:t>
      </w:r>
      <w:r w:rsidR="007676C8">
        <w:rPr>
          <w:color w:val="000000"/>
          <w:sz w:val="28"/>
          <w:szCs w:val="28"/>
        </w:rPr>
        <w:t>48,87</w:t>
      </w:r>
      <w:r w:rsidRPr="008F75AC">
        <w:rPr>
          <w:color w:val="000000"/>
          <w:sz w:val="28"/>
          <w:szCs w:val="28"/>
        </w:rPr>
        <w:t xml:space="preserve">% </w:t>
      </w:r>
      <w:r w:rsidRPr="008F75AC">
        <w:rPr>
          <w:sz w:val="28"/>
          <w:szCs w:val="28"/>
        </w:rPr>
        <w:t xml:space="preserve">видатків галузі, на оплату комунальних послуг та енергоносії видатки обраховані у сумі </w:t>
      </w:r>
      <w:r w:rsidR="00E35BE4">
        <w:rPr>
          <w:sz w:val="28"/>
          <w:szCs w:val="28"/>
        </w:rPr>
        <w:t>1 990 922</w:t>
      </w:r>
      <w:r w:rsidR="007676C8">
        <w:rPr>
          <w:sz w:val="28"/>
          <w:szCs w:val="28"/>
        </w:rPr>
        <w:t xml:space="preserve"> грн.</w:t>
      </w:r>
      <w:r w:rsidRPr="008F75AC">
        <w:rPr>
          <w:color w:val="000000"/>
          <w:sz w:val="28"/>
          <w:szCs w:val="28"/>
        </w:rPr>
        <w:t xml:space="preserve"> </w:t>
      </w:r>
      <w:r w:rsidRPr="008F75AC">
        <w:rPr>
          <w:sz w:val="28"/>
          <w:szCs w:val="28"/>
        </w:rPr>
        <w:t xml:space="preserve">та складає </w:t>
      </w:r>
      <w:r w:rsidR="007676C8">
        <w:rPr>
          <w:sz w:val="28"/>
          <w:szCs w:val="28"/>
        </w:rPr>
        <w:t>5,55</w:t>
      </w:r>
      <w:r w:rsidRPr="008F75AC">
        <w:rPr>
          <w:sz w:val="28"/>
          <w:szCs w:val="28"/>
        </w:rPr>
        <w:t xml:space="preserve"> %  в структурі видатків по галузі.</w:t>
      </w:r>
    </w:p>
    <w:p w14:paraId="35BAC3BF" w14:textId="3B2677A9" w:rsidR="005D18FA" w:rsidRDefault="005D18FA" w:rsidP="005D18FA">
      <w:pPr>
        <w:suppressAutoHyphens/>
        <w:ind w:firstLine="567"/>
        <w:jc w:val="both"/>
        <w:rPr>
          <w:sz w:val="28"/>
          <w:szCs w:val="28"/>
        </w:rPr>
      </w:pPr>
      <w:r w:rsidRPr="005D18FA">
        <w:rPr>
          <w:sz w:val="28"/>
          <w:szCs w:val="28"/>
        </w:rPr>
        <w:t xml:space="preserve">Видатки на продукти харчування заплановані в сумі </w:t>
      </w:r>
      <w:r w:rsidR="00773942">
        <w:rPr>
          <w:sz w:val="28"/>
          <w:szCs w:val="28"/>
        </w:rPr>
        <w:t>2 781 250</w:t>
      </w:r>
      <w:r w:rsidR="007676C8">
        <w:rPr>
          <w:sz w:val="28"/>
          <w:szCs w:val="28"/>
        </w:rPr>
        <w:t xml:space="preserve"> грн. що становить 7,75 % </w:t>
      </w:r>
      <w:r w:rsidR="007676C8" w:rsidRPr="008F75AC">
        <w:rPr>
          <w:sz w:val="28"/>
          <w:szCs w:val="28"/>
        </w:rPr>
        <w:t>видатків галузі</w:t>
      </w:r>
      <w:r w:rsidRPr="005D18FA">
        <w:rPr>
          <w:sz w:val="28"/>
          <w:szCs w:val="28"/>
        </w:rPr>
        <w:t xml:space="preserve"> на харчування дітей дошкільного віку та учнів пільгових категорій закладів загальної середньої освіти.</w:t>
      </w:r>
    </w:p>
    <w:p w14:paraId="58F44F07" w14:textId="77777777" w:rsidR="00AE48A4" w:rsidRDefault="00AE48A4" w:rsidP="005D18FA">
      <w:pPr>
        <w:suppressAutoHyphens/>
        <w:ind w:firstLine="567"/>
        <w:jc w:val="both"/>
        <w:rPr>
          <w:sz w:val="16"/>
          <w:szCs w:val="16"/>
        </w:rPr>
      </w:pPr>
    </w:p>
    <w:p w14:paraId="11B3FB71" w14:textId="77777777" w:rsidR="000F6118" w:rsidRPr="00AE48A4" w:rsidRDefault="000F6118" w:rsidP="00BD4E28">
      <w:pPr>
        <w:suppressAutoHyphens/>
        <w:jc w:val="both"/>
        <w:rPr>
          <w:sz w:val="16"/>
          <w:szCs w:val="16"/>
        </w:rPr>
      </w:pPr>
    </w:p>
    <w:p w14:paraId="40C1D965" w14:textId="61F3EB36" w:rsidR="000A3B2A" w:rsidRDefault="000A3B2A" w:rsidP="00AE48A4">
      <w:pPr>
        <w:jc w:val="center"/>
        <w:rPr>
          <w:b/>
          <w:bCs/>
          <w:color w:val="000000"/>
          <w:sz w:val="28"/>
          <w:szCs w:val="28"/>
        </w:rPr>
      </w:pPr>
      <w:r w:rsidRPr="000A3B2A">
        <w:rPr>
          <w:b/>
          <w:bCs/>
          <w:color w:val="000000"/>
          <w:sz w:val="28"/>
          <w:szCs w:val="28"/>
        </w:rPr>
        <w:t>Соціальний захист та соціальне забезпечення</w:t>
      </w:r>
    </w:p>
    <w:p w14:paraId="65935FD1" w14:textId="61CFAFAA" w:rsidR="006005BA" w:rsidRDefault="006005BA" w:rsidP="00AE48A4">
      <w:pPr>
        <w:jc w:val="center"/>
        <w:rPr>
          <w:b/>
          <w:bCs/>
          <w:color w:val="000000"/>
          <w:sz w:val="28"/>
          <w:szCs w:val="28"/>
        </w:rPr>
      </w:pPr>
    </w:p>
    <w:p w14:paraId="2C85E269" w14:textId="46A7339B" w:rsidR="006005BA" w:rsidRDefault="006005BA" w:rsidP="006005BA">
      <w:pPr>
        <w:jc w:val="both"/>
        <w:rPr>
          <w:color w:val="000000"/>
          <w:sz w:val="28"/>
          <w:szCs w:val="28"/>
        </w:rPr>
      </w:pPr>
      <w:r>
        <w:rPr>
          <w:color w:val="000000"/>
          <w:sz w:val="28"/>
          <w:szCs w:val="28"/>
        </w:rPr>
        <w:t xml:space="preserve">         В </w:t>
      </w:r>
      <w:r w:rsidRPr="00535B6D">
        <w:rPr>
          <w:color w:val="000000"/>
          <w:sz w:val="28"/>
          <w:szCs w:val="28"/>
        </w:rPr>
        <w:t>бю</w:t>
      </w:r>
      <w:r>
        <w:rPr>
          <w:color w:val="000000"/>
          <w:sz w:val="28"/>
          <w:szCs w:val="28"/>
        </w:rPr>
        <w:t>джеті Сергіївської сільської територіальної грома</w:t>
      </w:r>
      <w:r w:rsidRPr="00535B6D">
        <w:rPr>
          <w:color w:val="000000"/>
          <w:sz w:val="28"/>
          <w:szCs w:val="28"/>
        </w:rPr>
        <w:t>ди</w:t>
      </w:r>
      <w:r>
        <w:rPr>
          <w:color w:val="000000"/>
          <w:sz w:val="28"/>
          <w:szCs w:val="28"/>
        </w:rPr>
        <w:t xml:space="preserve"> за  галуззю  «Соціальний захист та соціальне забезпечення» пер</w:t>
      </w:r>
      <w:r w:rsidR="007676C8">
        <w:rPr>
          <w:color w:val="000000"/>
          <w:sz w:val="28"/>
          <w:szCs w:val="28"/>
        </w:rPr>
        <w:t xml:space="preserve">едбачені кошти в сумі  4 377 779 </w:t>
      </w:r>
      <w:r>
        <w:rPr>
          <w:color w:val="000000"/>
          <w:sz w:val="28"/>
          <w:szCs w:val="28"/>
        </w:rPr>
        <w:t>грн.  що м</w:t>
      </w:r>
      <w:r w:rsidR="00B85EAE">
        <w:rPr>
          <w:color w:val="000000"/>
          <w:sz w:val="28"/>
          <w:szCs w:val="28"/>
        </w:rPr>
        <w:t>енше до уточненого розп</w:t>
      </w:r>
      <w:r w:rsidR="007676C8">
        <w:rPr>
          <w:color w:val="000000"/>
          <w:sz w:val="28"/>
          <w:szCs w:val="28"/>
        </w:rPr>
        <w:t>ису  2024 року на суму 6 444 552</w:t>
      </w:r>
      <w:r>
        <w:rPr>
          <w:color w:val="000000"/>
          <w:sz w:val="28"/>
          <w:szCs w:val="28"/>
        </w:rPr>
        <w:t xml:space="preserve"> грн. </w:t>
      </w:r>
      <w:r w:rsidR="00BD4E28">
        <w:rPr>
          <w:color w:val="000000"/>
          <w:sz w:val="28"/>
          <w:szCs w:val="28"/>
        </w:rPr>
        <w:t>.</w:t>
      </w:r>
      <w:r>
        <w:rPr>
          <w:color w:val="000000"/>
          <w:sz w:val="28"/>
          <w:szCs w:val="28"/>
        </w:rPr>
        <w:t xml:space="preserve">  </w:t>
      </w:r>
    </w:p>
    <w:p w14:paraId="274B9D1A" w14:textId="17738E0A" w:rsidR="006005BA" w:rsidRDefault="006005BA" w:rsidP="006005BA">
      <w:pPr>
        <w:jc w:val="both"/>
        <w:rPr>
          <w:color w:val="000000"/>
          <w:sz w:val="28"/>
          <w:szCs w:val="28"/>
        </w:rPr>
      </w:pPr>
      <w:r>
        <w:rPr>
          <w:color w:val="000000"/>
          <w:sz w:val="28"/>
        </w:rPr>
        <w:t xml:space="preserve">      </w:t>
      </w:r>
      <w:r>
        <w:rPr>
          <w:rFonts w:eastAsia="TimesNewRomanPSMT"/>
          <w:color w:val="000000"/>
          <w:sz w:val="28"/>
          <w:szCs w:val="28"/>
          <w:lang w:eastAsia="uk-UA"/>
        </w:rPr>
        <w:t xml:space="preserve">   </w:t>
      </w:r>
      <w:r>
        <w:rPr>
          <w:color w:val="000000"/>
          <w:sz w:val="28"/>
          <w:szCs w:val="28"/>
        </w:rPr>
        <w:t>На компенсаційні виплати на пільговий проїзд автомобільним транспортом окреми</w:t>
      </w:r>
      <w:r w:rsidR="00B85EAE">
        <w:rPr>
          <w:color w:val="000000"/>
          <w:sz w:val="28"/>
          <w:szCs w:val="28"/>
        </w:rPr>
        <w:t>м категоріям громадян -  821 772</w:t>
      </w:r>
      <w:r>
        <w:rPr>
          <w:color w:val="000000"/>
          <w:sz w:val="28"/>
          <w:szCs w:val="28"/>
        </w:rPr>
        <w:t xml:space="preserve">  </w:t>
      </w:r>
      <w:r>
        <w:rPr>
          <w:color w:val="000000"/>
          <w:sz w:val="28"/>
        </w:rPr>
        <w:t>грн</w:t>
      </w:r>
      <w:r>
        <w:rPr>
          <w:color w:val="000000"/>
          <w:sz w:val="28"/>
          <w:szCs w:val="28"/>
        </w:rPr>
        <w:t>.</w:t>
      </w:r>
      <w:r w:rsidR="00BD4E28">
        <w:rPr>
          <w:color w:val="000000"/>
          <w:sz w:val="28"/>
          <w:szCs w:val="28"/>
        </w:rPr>
        <w:t>.</w:t>
      </w:r>
    </w:p>
    <w:p w14:paraId="1AD6C8D0" w14:textId="13EEE706" w:rsidR="006005BA" w:rsidRDefault="006005BA" w:rsidP="006005BA">
      <w:pPr>
        <w:jc w:val="both"/>
        <w:rPr>
          <w:color w:val="000000"/>
          <w:sz w:val="28"/>
          <w:szCs w:val="28"/>
        </w:rPr>
      </w:pPr>
      <w:r>
        <w:rPr>
          <w:color w:val="000000"/>
          <w:sz w:val="28"/>
        </w:rPr>
        <w:t xml:space="preserve">      </w:t>
      </w:r>
      <w:r>
        <w:rPr>
          <w:rFonts w:eastAsia="TimesNewRomanPSMT"/>
          <w:color w:val="000000"/>
          <w:sz w:val="28"/>
          <w:szCs w:val="28"/>
          <w:lang w:eastAsia="uk-UA"/>
        </w:rPr>
        <w:t xml:space="preserve">  </w:t>
      </w:r>
      <w:r>
        <w:rPr>
          <w:color w:val="000000"/>
          <w:sz w:val="28"/>
          <w:szCs w:val="28"/>
        </w:rPr>
        <w:t xml:space="preserve"> На пільгове медичне обслуговування осіб, які постраждали внаслідок Чорно</w:t>
      </w:r>
      <w:r w:rsidR="007676C8">
        <w:rPr>
          <w:color w:val="000000"/>
          <w:sz w:val="28"/>
          <w:szCs w:val="28"/>
        </w:rPr>
        <w:t>бильської  катастрофи  - 14</w:t>
      </w:r>
      <w:r w:rsidR="00B85EAE">
        <w:rPr>
          <w:color w:val="000000"/>
          <w:sz w:val="28"/>
          <w:szCs w:val="28"/>
        </w:rPr>
        <w:t xml:space="preserve"> 000</w:t>
      </w:r>
      <w:r>
        <w:rPr>
          <w:color w:val="000000"/>
          <w:sz w:val="28"/>
          <w:szCs w:val="28"/>
        </w:rPr>
        <w:t xml:space="preserve"> грн.</w:t>
      </w:r>
    </w:p>
    <w:p w14:paraId="3CE28949" w14:textId="5EB18574" w:rsidR="006005BA" w:rsidRPr="00BD4E28" w:rsidRDefault="006005BA" w:rsidP="006005BA">
      <w:pPr>
        <w:jc w:val="both"/>
        <w:rPr>
          <w:rFonts w:eastAsia="TimesNewRomanPSMT"/>
          <w:sz w:val="28"/>
          <w:szCs w:val="28"/>
          <w:lang w:eastAsia="uk-UA"/>
        </w:rPr>
      </w:pPr>
      <w:r w:rsidRPr="00BD4E28">
        <w:rPr>
          <w:sz w:val="28"/>
          <w:szCs w:val="28"/>
        </w:rPr>
        <w:t xml:space="preserve">        Видатки на поховання учасників бойових дій та осіб з інвал</w:t>
      </w:r>
      <w:r w:rsidR="00B85EAE" w:rsidRPr="00BD4E28">
        <w:rPr>
          <w:sz w:val="28"/>
          <w:szCs w:val="28"/>
        </w:rPr>
        <w:t xml:space="preserve">ідністю внаслідок війни  - </w:t>
      </w:r>
      <w:r w:rsidR="000E2B94" w:rsidRPr="00BD4E28">
        <w:rPr>
          <w:sz w:val="28"/>
          <w:szCs w:val="28"/>
        </w:rPr>
        <w:t>4 000</w:t>
      </w:r>
      <w:r w:rsidR="00B85EAE" w:rsidRPr="00BD4E28">
        <w:rPr>
          <w:sz w:val="28"/>
          <w:szCs w:val="28"/>
        </w:rPr>
        <w:t xml:space="preserve">   </w:t>
      </w:r>
      <w:r w:rsidRPr="00BD4E28">
        <w:rPr>
          <w:sz w:val="28"/>
          <w:szCs w:val="28"/>
        </w:rPr>
        <w:t xml:space="preserve"> грн..</w:t>
      </w:r>
    </w:p>
    <w:p w14:paraId="59B9986C" w14:textId="449B2B9C" w:rsidR="006005BA" w:rsidRDefault="006005BA" w:rsidP="006005BA">
      <w:pPr>
        <w:jc w:val="both"/>
        <w:rPr>
          <w:sz w:val="28"/>
          <w:szCs w:val="28"/>
        </w:rPr>
      </w:pPr>
      <w:r w:rsidRPr="00BD4E28">
        <w:rPr>
          <w:sz w:val="28"/>
        </w:rPr>
        <w:t xml:space="preserve">         На забезпечення  соціальними </w:t>
      </w:r>
      <w:r>
        <w:rPr>
          <w:color w:val="000000"/>
          <w:sz w:val="28"/>
        </w:rPr>
        <w:t>послугами за місцем проживання громадян, які не здатні до самообслуговування у зв’язку з похилим віком, хворобою, інвалі</w:t>
      </w:r>
      <w:r w:rsidR="00B85EAE">
        <w:rPr>
          <w:color w:val="000000"/>
          <w:sz w:val="28"/>
        </w:rPr>
        <w:t>дністю   передбачено – 2 365 707</w:t>
      </w:r>
      <w:r>
        <w:rPr>
          <w:color w:val="000000"/>
          <w:sz w:val="28"/>
        </w:rPr>
        <w:t xml:space="preserve"> грн. </w:t>
      </w:r>
      <w:r>
        <w:rPr>
          <w:rFonts w:eastAsia="TimesNewRomanPSMT"/>
          <w:color w:val="000000"/>
          <w:sz w:val="28"/>
          <w:szCs w:val="28"/>
          <w:lang w:eastAsia="uk-UA"/>
        </w:rPr>
        <w:t xml:space="preserve">  Видатки загального </w:t>
      </w:r>
      <w:r>
        <w:rPr>
          <w:rFonts w:eastAsia="TimesNewRomanPSMT"/>
          <w:color w:val="000000"/>
          <w:sz w:val="28"/>
          <w:szCs w:val="28"/>
          <w:lang w:eastAsia="uk-UA"/>
        </w:rPr>
        <w:lastRenderedPageBreak/>
        <w:t>фонду на оплату праці  і нарахування на зароб</w:t>
      </w:r>
      <w:r w:rsidR="00B85EAE">
        <w:rPr>
          <w:rFonts w:eastAsia="TimesNewRomanPSMT"/>
          <w:color w:val="000000"/>
          <w:sz w:val="28"/>
          <w:szCs w:val="28"/>
          <w:lang w:eastAsia="uk-UA"/>
        </w:rPr>
        <w:t>ітну плату заплановані в сумі  2 210 307</w:t>
      </w:r>
      <w:r>
        <w:rPr>
          <w:rFonts w:eastAsia="TimesNewRomanPSMT"/>
          <w:color w:val="000000"/>
          <w:sz w:val="28"/>
          <w:szCs w:val="28"/>
          <w:lang w:eastAsia="uk-UA"/>
        </w:rPr>
        <w:t xml:space="preserve"> </w:t>
      </w:r>
      <w:r w:rsidR="00B85EAE">
        <w:rPr>
          <w:rFonts w:eastAsia="TimesNewRomanPSMT"/>
          <w:sz w:val="28"/>
          <w:szCs w:val="28"/>
        </w:rPr>
        <w:t>грн, що становить 93,4</w:t>
      </w:r>
      <w:r w:rsidRPr="005817F2">
        <w:rPr>
          <w:sz w:val="28"/>
          <w:szCs w:val="28"/>
        </w:rPr>
        <w:t>% видатків установи.</w:t>
      </w:r>
    </w:p>
    <w:p w14:paraId="40195E72" w14:textId="397C95F0" w:rsidR="006005BA" w:rsidRDefault="006005BA" w:rsidP="006005BA">
      <w:pPr>
        <w:jc w:val="both"/>
        <w:rPr>
          <w:color w:val="000000"/>
          <w:sz w:val="28"/>
        </w:rPr>
      </w:pPr>
      <w:r>
        <w:rPr>
          <w:color w:val="000000"/>
          <w:sz w:val="28"/>
          <w:szCs w:val="28"/>
        </w:rPr>
        <w:t xml:space="preserve">      На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заплановано в сумі 312 000 </w:t>
      </w:r>
      <w:r>
        <w:rPr>
          <w:color w:val="000000"/>
          <w:sz w:val="28"/>
        </w:rPr>
        <w:t>грн.</w:t>
      </w:r>
      <w:r w:rsidR="00C846F6">
        <w:rPr>
          <w:color w:val="000000"/>
          <w:sz w:val="28"/>
        </w:rPr>
        <w:t>.</w:t>
      </w:r>
    </w:p>
    <w:p w14:paraId="284914E1" w14:textId="4B546444" w:rsidR="006005BA" w:rsidRDefault="006005BA" w:rsidP="006005BA">
      <w:pPr>
        <w:jc w:val="both"/>
        <w:rPr>
          <w:color w:val="000000"/>
          <w:sz w:val="28"/>
        </w:rPr>
      </w:pPr>
      <w:r>
        <w:rPr>
          <w:color w:val="000000"/>
          <w:sz w:val="28"/>
        </w:rPr>
        <w:t xml:space="preserve">    Встановлення телефонів особ</w:t>
      </w:r>
      <w:r w:rsidR="00B85EAE">
        <w:rPr>
          <w:color w:val="000000"/>
          <w:sz w:val="28"/>
        </w:rPr>
        <w:t xml:space="preserve">ам з інвалідністю 1 і 2 груп  </w:t>
      </w:r>
      <w:r w:rsidR="000E2B94">
        <w:rPr>
          <w:color w:val="000000"/>
          <w:sz w:val="28"/>
        </w:rPr>
        <w:t>100</w:t>
      </w:r>
      <w:r w:rsidR="00B85EAE">
        <w:rPr>
          <w:color w:val="000000"/>
          <w:sz w:val="28"/>
        </w:rPr>
        <w:t xml:space="preserve"> </w:t>
      </w:r>
      <w:r>
        <w:rPr>
          <w:color w:val="000000"/>
          <w:sz w:val="28"/>
        </w:rPr>
        <w:t xml:space="preserve"> грн.</w:t>
      </w:r>
      <w:r w:rsidR="00912C77">
        <w:rPr>
          <w:color w:val="000000"/>
          <w:sz w:val="28"/>
        </w:rPr>
        <w:t>.</w:t>
      </w:r>
    </w:p>
    <w:p w14:paraId="68BBE1E6" w14:textId="763E4CED" w:rsidR="00B85EAE" w:rsidRDefault="000E2B94" w:rsidP="006005BA">
      <w:pPr>
        <w:jc w:val="both"/>
        <w:rPr>
          <w:color w:val="000000"/>
          <w:sz w:val="28"/>
        </w:rPr>
      </w:pPr>
      <w:r>
        <w:rPr>
          <w:color w:val="000000"/>
          <w:sz w:val="28"/>
        </w:rPr>
        <w:t xml:space="preserve">   </w:t>
      </w:r>
      <w:r w:rsidR="00B85EAE">
        <w:rPr>
          <w:color w:val="000000"/>
          <w:sz w:val="28"/>
        </w:rPr>
        <w:t xml:space="preserve"> Видатки, </w:t>
      </w:r>
      <w:r w:rsidR="00F208AB">
        <w:rPr>
          <w:color w:val="000000"/>
          <w:sz w:val="28"/>
        </w:rPr>
        <w:t>пов’язані</w:t>
      </w:r>
      <w:r w:rsidR="00B85EAE">
        <w:rPr>
          <w:color w:val="000000"/>
          <w:sz w:val="28"/>
        </w:rPr>
        <w:t xml:space="preserve"> з наданням підтримки внутрішньо переміщеним та/або евакуйованим особам у </w:t>
      </w:r>
      <w:r w:rsidR="00F208AB">
        <w:rPr>
          <w:color w:val="000000"/>
          <w:sz w:val="28"/>
        </w:rPr>
        <w:t>зв’язку</w:t>
      </w:r>
      <w:r w:rsidR="00B85EAE">
        <w:rPr>
          <w:color w:val="000000"/>
          <w:sz w:val="28"/>
        </w:rPr>
        <w:t xml:space="preserve"> із введенням воєнного стану 20 000 гривень ;</w:t>
      </w:r>
    </w:p>
    <w:p w14:paraId="16B2D0EF" w14:textId="40BEA514" w:rsidR="006005BA" w:rsidRDefault="006005BA" w:rsidP="006005BA">
      <w:pPr>
        <w:jc w:val="both"/>
        <w:rPr>
          <w:color w:val="000000"/>
          <w:sz w:val="28"/>
          <w:szCs w:val="28"/>
        </w:rPr>
      </w:pPr>
      <w:r>
        <w:rPr>
          <w:color w:val="000000"/>
          <w:sz w:val="28"/>
        </w:rPr>
        <w:t xml:space="preserve">  </w:t>
      </w:r>
      <w:r>
        <w:rPr>
          <w:color w:val="000000"/>
          <w:sz w:val="28"/>
          <w:szCs w:val="28"/>
        </w:rPr>
        <w:t xml:space="preserve">  Інші заходи у сфері соціального захисту і соціального з</w:t>
      </w:r>
      <w:r w:rsidR="000E2B94">
        <w:rPr>
          <w:color w:val="000000"/>
          <w:sz w:val="28"/>
          <w:szCs w:val="28"/>
        </w:rPr>
        <w:t>абезпечення заплановано 840</w:t>
      </w:r>
      <w:r w:rsidR="00B85EAE">
        <w:rPr>
          <w:color w:val="000000"/>
          <w:sz w:val="28"/>
          <w:szCs w:val="28"/>
        </w:rPr>
        <w:t xml:space="preserve"> 200</w:t>
      </w:r>
      <w:r>
        <w:rPr>
          <w:color w:val="000000"/>
          <w:sz w:val="28"/>
          <w:szCs w:val="28"/>
        </w:rPr>
        <w:t xml:space="preserve"> грн.  з них :</w:t>
      </w:r>
    </w:p>
    <w:p w14:paraId="65062874" w14:textId="71F87C10" w:rsidR="006005BA" w:rsidRDefault="006005BA" w:rsidP="006005BA">
      <w:pPr>
        <w:jc w:val="both"/>
        <w:rPr>
          <w:color w:val="000000"/>
          <w:sz w:val="28"/>
          <w:szCs w:val="28"/>
        </w:rPr>
      </w:pPr>
      <w:r>
        <w:rPr>
          <w:color w:val="000000"/>
          <w:sz w:val="28"/>
          <w:szCs w:val="28"/>
        </w:rPr>
        <w:t>- забезпечення санаторно - курортним оздоровленням в санаторно - курортних заклад</w:t>
      </w:r>
      <w:r w:rsidR="00B85EAE">
        <w:rPr>
          <w:color w:val="000000"/>
          <w:sz w:val="28"/>
          <w:szCs w:val="28"/>
        </w:rPr>
        <w:t>ах  учасникам бойових дій 44 000</w:t>
      </w:r>
      <w:r>
        <w:rPr>
          <w:color w:val="000000"/>
          <w:sz w:val="28"/>
          <w:szCs w:val="28"/>
        </w:rPr>
        <w:t xml:space="preserve">  грн. ;</w:t>
      </w:r>
    </w:p>
    <w:p w14:paraId="64BC5CF5" w14:textId="129939AF" w:rsidR="00F048B0" w:rsidRPr="00C846F6" w:rsidRDefault="00F048B0" w:rsidP="00F048B0">
      <w:pPr>
        <w:tabs>
          <w:tab w:val="left" w:pos="426"/>
        </w:tabs>
        <w:jc w:val="both"/>
        <w:rPr>
          <w:sz w:val="28"/>
          <w:szCs w:val="28"/>
        </w:rPr>
      </w:pPr>
      <w:r w:rsidRPr="00C846F6">
        <w:rPr>
          <w:sz w:val="28"/>
          <w:szCs w:val="28"/>
        </w:rPr>
        <w:t>на оздоровлення в санаторно-курортних закладах, розташованих на території Полтавської області членів сімей загиблих (померлих) ветеранів війни, з числа учасників АТО/ООС, членів сімей загиблих учасників бойових дій на території інших держав, членів сімей осіб, які перебувають у полоні або пропали безвісти в районі проведення АТО/ООС, та осіб які загинули або померли внаслідок поранень, каліцтва, контузій чи інших ушкоджень здоров’я, одержаних під час участі у Революції Гідності, осіб з інвалідністю внаслідок війни з числа учасників АТО/ООС, осіб з інвалідністю внаслідок війни з числа учасників бойових дій на території інших держав – 46 000 гривень,</w:t>
      </w:r>
    </w:p>
    <w:p w14:paraId="384ADCDB" w14:textId="71072DDC" w:rsidR="006005BA" w:rsidRDefault="006005BA" w:rsidP="006005BA">
      <w:pPr>
        <w:jc w:val="both"/>
        <w:rPr>
          <w:sz w:val="28"/>
          <w:szCs w:val="28"/>
        </w:rPr>
      </w:pPr>
      <w:r>
        <w:rPr>
          <w:sz w:val="28"/>
          <w:szCs w:val="28"/>
        </w:rPr>
        <w:t>- на виплату матеріальної допо</w:t>
      </w:r>
      <w:r w:rsidR="00B85EAE">
        <w:rPr>
          <w:sz w:val="28"/>
          <w:szCs w:val="28"/>
        </w:rPr>
        <w:t>моги при народженні дитини  -  4</w:t>
      </w:r>
      <w:r>
        <w:rPr>
          <w:sz w:val="28"/>
          <w:szCs w:val="28"/>
        </w:rPr>
        <w:t>0 000 грн. ;</w:t>
      </w:r>
    </w:p>
    <w:p w14:paraId="436197C2" w14:textId="70570C0F" w:rsidR="00B85EAE" w:rsidRDefault="00B85EAE" w:rsidP="006005BA">
      <w:pPr>
        <w:jc w:val="both"/>
        <w:rPr>
          <w:sz w:val="28"/>
          <w:szCs w:val="28"/>
        </w:rPr>
      </w:pPr>
      <w:r>
        <w:rPr>
          <w:sz w:val="28"/>
          <w:szCs w:val="28"/>
        </w:rPr>
        <w:t>-</w:t>
      </w:r>
      <w:r w:rsidR="004756FD">
        <w:rPr>
          <w:sz w:val="28"/>
          <w:szCs w:val="28"/>
        </w:rPr>
        <w:t xml:space="preserve"> </w:t>
      </w:r>
      <w:r>
        <w:rPr>
          <w:sz w:val="28"/>
          <w:szCs w:val="28"/>
        </w:rPr>
        <w:t>надання одноразової допомоги дитині- інваліду – 12 000 гривень ;</w:t>
      </w:r>
    </w:p>
    <w:p w14:paraId="7C61522E" w14:textId="230D30FE" w:rsidR="00B85EAE" w:rsidRDefault="00B85EAE" w:rsidP="006005BA">
      <w:pPr>
        <w:jc w:val="both"/>
        <w:rPr>
          <w:sz w:val="28"/>
          <w:szCs w:val="28"/>
        </w:rPr>
      </w:pPr>
      <w:r>
        <w:rPr>
          <w:sz w:val="28"/>
          <w:szCs w:val="28"/>
        </w:rPr>
        <w:t>- одноразова допомога інвалідам 1 групи</w:t>
      </w:r>
      <w:r w:rsidR="00C22487">
        <w:rPr>
          <w:sz w:val="28"/>
          <w:szCs w:val="28"/>
        </w:rPr>
        <w:t xml:space="preserve"> </w:t>
      </w:r>
      <w:r>
        <w:rPr>
          <w:sz w:val="28"/>
          <w:szCs w:val="28"/>
        </w:rPr>
        <w:t>- 1000 гривень ;</w:t>
      </w:r>
    </w:p>
    <w:p w14:paraId="7EB9B96B" w14:textId="74362685" w:rsidR="00B85EAE" w:rsidRPr="00912C77" w:rsidRDefault="00F048B0" w:rsidP="006005BA">
      <w:pPr>
        <w:jc w:val="both"/>
        <w:rPr>
          <w:sz w:val="28"/>
          <w:szCs w:val="28"/>
        </w:rPr>
      </w:pPr>
      <w:r w:rsidRPr="00912C77">
        <w:rPr>
          <w:sz w:val="28"/>
          <w:szCs w:val="28"/>
        </w:rPr>
        <w:t>-</w:t>
      </w:r>
      <w:r w:rsidR="00BD637C" w:rsidRPr="00912C77">
        <w:rPr>
          <w:sz w:val="28"/>
          <w:szCs w:val="28"/>
        </w:rPr>
        <w:t xml:space="preserve"> </w:t>
      </w:r>
      <w:r w:rsidRPr="00912C77">
        <w:rPr>
          <w:sz w:val="28"/>
          <w:szCs w:val="28"/>
        </w:rPr>
        <w:t>одноразова матеріальної допомоги соціально-вразливим верствам населення  (</w:t>
      </w:r>
      <w:proofErr w:type="spellStart"/>
      <w:r w:rsidRPr="00912C77">
        <w:rPr>
          <w:sz w:val="28"/>
          <w:szCs w:val="28"/>
        </w:rPr>
        <w:t>онкохворі</w:t>
      </w:r>
      <w:proofErr w:type="spellEnd"/>
      <w:r w:rsidRPr="00912C77">
        <w:rPr>
          <w:sz w:val="28"/>
          <w:szCs w:val="28"/>
        </w:rPr>
        <w:t xml:space="preserve">) </w:t>
      </w:r>
      <w:r w:rsidR="00C22487" w:rsidRPr="00912C77">
        <w:rPr>
          <w:sz w:val="28"/>
          <w:szCs w:val="28"/>
        </w:rPr>
        <w:t xml:space="preserve"> - </w:t>
      </w:r>
      <w:r w:rsidR="00B85EAE" w:rsidRPr="00912C77">
        <w:rPr>
          <w:sz w:val="28"/>
          <w:szCs w:val="28"/>
        </w:rPr>
        <w:t xml:space="preserve"> 10 000 гривень ;</w:t>
      </w:r>
    </w:p>
    <w:p w14:paraId="1BF1A967" w14:textId="1EFDAA23" w:rsidR="00C22487" w:rsidRDefault="00C22487" w:rsidP="006005BA">
      <w:pPr>
        <w:jc w:val="both"/>
        <w:rPr>
          <w:sz w:val="28"/>
          <w:szCs w:val="28"/>
        </w:rPr>
      </w:pPr>
      <w:r>
        <w:rPr>
          <w:sz w:val="28"/>
          <w:szCs w:val="28"/>
        </w:rPr>
        <w:t>- одноразова допомога на пожар  4 000 гривень ;</w:t>
      </w:r>
    </w:p>
    <w:p w14:paraId="0474C8A6" w14:textId="2F6D422C" w:rsidR="00C22487" w:rsidRDefault="00C22487" w:rsidP="006005BA">
      <w:pPr>
        <w:jc w:val="both"/>
        <w:rPr>
          <w:sz w:val="28"/>
          <w:szCs w:val="28"/>
        </w:rPr>
      </w:pPr>
      <w:r>
        <w:rPr>
          <w:sz w:val="28"/>
          <w:szCs w:val="28"/>
        </w:rPr>
        <w:t>- одноразова допомога на поховання – 4 000 гривень ;</w:t>
      </w:r>
    </w:p>
    <w:p w14:paraId="0D906F20" w14:textId="1F97437C" w:rsidR="00C22487" w:rsidRDefault="004756FD" w:rsidP="006005BA">
      <w:pPr>
        <w:jc w:val="both"/>
        <w:rPr>
          <w:sz w:val="28"/>
          <w:szCs w:val="28"/>
        </w:rPr>
      </w:pPr>
      <w:r>
        <w:rPr>
          <w:sz w:val="28"/>
          <w:szCs w:val="28"/>
        </w:rPr>
        <w:t xml:space="preserve">- </w:t>
      </w:r>
      <w:r w:rsidR="00C22487">
        <w:rPr>
          <w:sz w:val="28"/>
          <w:szCs w:val="28"/>
        </w:rPr>
        <w:t>одноразова допомог</w:t>
      </w:r>
      <w:r w:rsidR="00F208AB">
        <w:rPr>
          <w:sz w:val="28"/>
          <w:szCs w:val="28"/>
        </w:rPr>
        <w:t xml:space="preserve">а </w:t>
      </w:r>
      <w:r w:rsidR="00C22487">
        <w:rPr>
          <w:sz w:val="28"/>
          <w:szCs w:val="28"/>
        </w:rPr>
        <w:t>учасникам ліквідації на ЧАЕС – 1 000 гривень ;</w:t>
      </w:r>
    </w:p>
    <w:p w14:paraId="2B0BF072" w14:textId="54A255CB" w:rsidR="00C22487" w:rsidRDefault="00C22487" w:rsidP="006005BA">
      <w:pPr>
        <w:jc w:val="both"/>
        <w:rPr>
          <w:sz w:val="28"/>
          <w:szCs w:val="28"/>
        </w:rPr>
      </w:pPr>
      <w:r>
        <w:rPr>
          <w:sz w:val="28"/>
          <w:szCs w:val="28"/>
        </w:rPr>
        <w:t>- одноразова допомога пораненим Захисникам та Захисницям України, які мобілізовані відповідно до Указу Президента № 69 від 24.02.2022 року після повномасштабного вторгнення російської федерації на територію України – 95 000 грн. ;</w:t>
      </w:r>
    </w:p>
    <w:p w14:paraId="72C22B01" w14:textId="343C47E2" w:rsidR="00C22487" w:rsidRDefault="00C22487" w:rsidP="006005BA">
      <w:pPr>
        <w:jc w:val="both"/>
        <w:rPr>
          <w:sz w:val="28"/>
          <w:szCs w:val="28"/>
        </w:rPr>
      </w:pPr>
      <w:r>
        <w:rPr>
          <w:sz w:val="28"/>
          <w:szCs w:val="28"/>
        </w:rPr>
        <w:t>-  послуги по організації поховання  з</w:t>
      </w:r>
      <w:r w:rsidR="004756FD">
        <w:rPr>
          <w:sz w:val="28"/>
          <w:szCs w:val="28"/>
        </w:rPr>
        <w:t>агиблих учасників  бойових дій -</w:t>
      </w:r>
      <w:r>
        <w:rPr>
          <w:sz w:val="28"/>
          <w:szCs w:val="28"/>
        </w:rPr>
        <w:t xml:space="preserve"> 58 000 гривень ;</w:t>
      </w:r>
    </w:p>
    <w:p w14:paraId="7355AED0" w14:textId="079E7B74" w:rsidR="00C22487" w:rsidRDefault="00C22487" w:rsidP="006005BA">
      <w:pPr>
        <w:jc w:val="both"/>
        <w:rPr>
          <w:sz w:val="28"/>
          <w:szCs w:val="28"/>
        </w:rPr>
      </w:pPr>
      <w:r>
        <w:rPr>
          <w:sz w:val="28"/>
          <w:szCs w:val="28"/>
        </w:rPr>
        <w:t>- одноразова допомога особам з інвалідністю  внаслідок війни</w:t>
      </w:r>
      <w:r w:rsidR="004756FD">
        <w:rPr>
          <w:sz w:val="28"/>
          <w:szCs w:val="28"/>
        </w:rPr>
        <w:t xml:space="preserve"> </w:t>
      </w:r>
      <w:r>
        <w:rPr>
          <w:sz w:val="28"/>
          <w:szCs w:val="28"/>
        </w:rPr>
        <w:t>- 50 000 гривень ;</w:t>
      </w:r>
    </w:p>
    <w:p w14:paraId="60079BDA" w14:textId="2B42EC08" w:rsidR="00C22487" w:rsidRDefault="00C22487" w:rsidP="006005BA">
      <w:pPr>
        <w:jc w:val="both"/>
        <w:rPr>
          <w:sz w:val="28"/>
          <w:szCs w:val="28"/>
        </w:rPr>
      </w:pPr>
      <w:r>
        <w:rPr>
          <w:sz w:val="28"/>
          <w:szCs w:val="28"/>
        </w:rPr>
        <w:t>-  одноразова грошова допомога демобілізованим  військовослужбовцям</w:t>
      </w:r>
      <w:r w:rsidR="004756FD">
        <w:rPr>
          <w:sz w:val="28"/>
          <w:szCs w:val="28"/>
        </w:rPr>
        <w:t xml:space="preserve"> -</w:t>
      </w:r>
      <w:r>
        <w:rPr>
          <w:sz w:val="28"/>
          <w:szCs w:val="28"/>
        </w:rPr>
        <w:t xml:space="preserve">   10 000 гривень ;</w:t>
      </w:r>
    </w:p>
    <w:p w14:paraId="0EDE43AA" w14:textId="23BF7D9C" w:rsidR="00C22487" w:rsidRDefault="00C22487" w:rsidP="006005BA">
      <w:pPr>
        <w:jc w:val="both"/>
        <w:rPr>
          <w:sz w:val="28"/>
          <w:szCs w:val="28"/>
        </w:rPr>
      </w:pPr>
      <w:r>
        <w:rPr>
          <w:sz w:val="28"/>
          <w:szCs w:val="28"/>
        </w:rPr>
        <w:t>- одноразова допомога дітям загиблим, (померлих) Захисників і Захисниць Укра</w:t>
      </w:r>
      <w:r w:rsidR="004756FD">
        <w:rPr>
          <w:sz w:val="28"/>
          <w:szCs w:val="28"/>
        </w:rPr>
        <w:t>їни -</w:t>
      </w:r>
      <w:r>
        <w:rPr>
          <w:sz w:val="28"/>
          <w:szCs w:val="28"/>
        </w:rPr>
        <w:t xml:space="preserve"> 8 000 гривень ;</w:t>
      </w:r>
    </w:p>
    <w:p w14:paraId="5591148E" w14:textId="41C4ADDA" w:rsidR="00450AEF" w:rsidRDefault="00C22487" w:rsidP="006005BA">
      <w:pPr>
        <w:jc w:val="both"/>
        <w:rPr>
          <w:sz w:val="28"/>
          <w:szCs w:val="28"/>
        </w:rPr>
      </w:pPr>
      <w:r>
        <w:rPr>
          <w:sz w:val="28"/>
          <w:szCs w:val="28"/>
        </w:rPr>
        <w:t xml:space="preserve">- </w:t>
      </w:r>
      <w:r w:rsidR="00450AEF">
        <w:rPr>
          <w:sz w:val="28"/>
          <w:szCs w:val="28"/>
        </w:rPr>
        <w:t>одноразова допомога учасникам АТО/ООС та учасникам бойових дій на території інших держав  - 1 000 гривень ;</w:t>
      </w:r>
    </w:p>
    <w:p w14:paraId="54FBE09C" w14:textId="3A66C962" w:rsidR="00450AEF" w:rsidRDefault="00450AEF" w:rsidP="006005BA">
      <w:pPr>
        <w:jc w:val="both"/>
        <w:rPr>
          <w:sz w:val="28"/>
          <w:szCs w:val="28"/>
        </w:rPr>
      </w:pPr>
      <w:r>
        <w:rPr>
          <w:sz w:val="28"/>
          <w:szCs w:val="28"/>
        </w:rPr>
        <w:lastRenderedPageBreak/>
        <w:t>- одноразова грошова допомога членам сімей осіб, які перебувають у полоні , або пропали безвісти  - 50 000 гривень ;</w:t>
      </w:r>
    </w:p>
    <w:p w14:paraId="564EFD07" w14:textId="30DA0A44" w:rsidR="00C22487" w:rsidRPr="00B85EAE" w:rsidRDefault="00450AEF" w:rsidP="006005BA">
      <w:pPr>
        <w:jc w:val="both"/>
        <w:rPr>
          <w:sz w:val="28"/>
          <w:szCs w:val="28"/>
        </w:rPr>
      </w:pPr>
      <w:r>
        <w:rPr>
          <w:sz w:val="28"/>
          <w:szCs w:val="28"/>
        </w:rPr>
        <w:t>- одноразова грошова допомога пораненим  За</w:t>
      </w:r>
      <w:r w:rsidR="004756FD">
        <w:rPr>
          <w:sz w:val="28"/>
          <w:szCs w:val="28"/>
        </w:rPr>
        <w:t>хисникам і Захисницям  України -</w:t>
      </w:r>
      <w:r>
        <w:rPr>
          <w:sz w:val="28"/>
          <w:szCs w:val="28"/>
        </w:rPr>
        <w:t xml:space="preserve"> 15 000 грн ;</w:t>
      </w:r>
    </w:p>
    <w:p w14:paraId="2B079AEC" w14:textId="5B01A5B7" w:rsidR="006005BA" w:rsidRDefault="006005BA" w:rsidP="006005BA">
      <w:pPr>
        <w:jc w:val="both"/>
        <w:rPr>
          <w:sz w:val="28"/>
          <w:szCs w:val="28"/>
        </w:rPr>
      </w:pPr>
      <w:r>
        <w:rPr>
          <w:sz w:val="28"/>
          <w:szCs w:val="28"/>
        </w:rPr>
        <w:t>-  надання одноразової доп</w:t>
      </w:r>
      <w:r w:rsidR="00C22487">
        <w:rPr>
          <w:sz w:val="28"/>
          <w:szCs w:val="28"/>
        </w:rPr>
        <w:t xml:space="preserve">омоги   мобілізованим ЗСУ -   200 </w:t>
      </w:r>
      <w:r>
        <w:rPr>
          <w:sz w:val="28"/>
          <w:szCs w:val="28"/>
        </w:rPr>
        <w:t>000 грн. ;</w:t>
      </w:r>
    </w:p>
    <w:p w14:paraId="1DADD95B" w14:textId="77564067" w:rsidR="00E4230A" w:rsidRDefault="00E4230A" w:rsidP="006005BA">
      <w:pPr>
        <w:jc w:val="both"/>
        <w:rPr>
          <w:sz w:val="28"/>
          <w:szCs w:val="28"/>
        </w:rPr>
      </w:pPr>
      <w:r>
        <w:rPr>
          <w:sz w:val="28"/>
          <w:szCs w:val="28"/>
        </w:rPr>
        <w:t xml:space="preserve">- одноразова  матеріальна допомога членам сімей загиблих(померлих) </w:t>
      </w:r>
      <w:r w:rsidR="004756FD">
        <w:rPr>
          <w:sz w:val="28"/>
          <w:szCs w:val="28"/>
        </w:rPr>
        <w:t>Захисників і Захисниць України -</w:t>
      </w:r>
      <w:r>
        <w:rPr>
          <w:sz w:val="28"/>
          <w:szCs w:val="28"/>
        </w:rPr>
        <w:t xml:space="preserve"> 140 000 грн.;</w:t>
      </w:r>
    </w:p>
    <w:p w14:paraId="5DCF0FA6" w14:textId="1447EE8B" w:rsidR="006005BA" w:rsidRDefault="006005BA" w:rsidP="006005BA">
      <w:pPr>
        <w:jc w:val="both"/>
        <w:rPr>
          <w:sz w:val="28"/>
          <w:szCs w:val="28"/>
        </w:rPr>
      </w:pPr>
      <w:r>
        <w:rPr>
          <w:sz w:val="28"/>
          <w:szCs w:val="28"/>
        </w:rPr>
        <w:t>- надання  додаткової пільги на комунальні послуги  батькам загиблих воїнів АТО  10 000 грн.</w:t>
      </w:r>
      <w:r w:rsidR="00E4230A">
        <w:rPr>
          <w:sz w:val="28"/>
          <w:szCs w:val="28"/>
        </w:rPr>
        <w:t>;</w:t>
      </w:r>
      <w:r>
        <w:rPr>
          <w:sz w:val="28"/>
          <w:szCs w:val="28"/>
        </w:rPr>
        <w:t xml:space="preserve"> </w:t>
      </w:r>
    </w:p>
    <w:p w14:paraId="67BDCC22" w14:textId="693F3CF0" w:rsidR="000A3B2A" w:rsidRPr="00B333B5" w:rsidRDefault="00555A6C" w:rsidP="00B333B5">
      <w:pPr>
        <w:jc w:val="both"/>
        <w:rPr>
          <w:sz w:val="28"/>
          <w:szCs w:val="28"/>
        </w:rPr>
      </w:pPr>
      <w:r>
        <w:rPr>
          <w:sz w:val="28"/>
          <w:szCs w:val="28"/>
        </w:rPr>
        <w:t>- о</w:t>
      </w:r>
      <w:r w:rsidR="00EF2BF8">
        <w:rPr>
          <w:sz w:val="28"/>
          <w:szCs w:val="28"/>
        </w:rPr>
        <w:t>бдаровані діти -  20 000 грн</w:t>
      </w:r>
      <w:r>
        <w:rPr>
          <w:sz w:val="28"/>
          <w:szCs w:val="28"/>
        </w:rPr>
        <w:t xml:space="preserve"> ;</w:t>
      </w:r>
    </w:p>
    <w:p w14:paraId="63504F80" w14:textId="77777777" w:rsidR="005C70D6" w:rsidRPr="00AE48A4" w:rsidRDefault="005C70D6" w:rsidP="005C70D6">
      <w:pPr>
        <w:tabs>
          <w:tab w:val="left" w:pos="709"/>
          <w:tab w:val="left" w:pos="851"/>
        </w:tabs>
        <w:jc w:val="both"/>
        <w:rPr>
          <w:color w:val="000000"/>
          <w:sz w:val="18"/>
          <w:szCs w:val="18"/>
        </w:rPr>
      </w:pPr>
    </w:p>
    <w:p w14:paraId="1B06C6A8" w14:textId="77777777" w:rsidR="000A3B2A" w:rsidRDefault="000A3B2A" w:rsidP="005C70D6">
      <w:pPr>
        <w:tabs>
          <w:tab w:val="left" w:pos="709"/>
          <w:tab w:val="left" w:pos="851"/>
        </w:tabs>
        <w:jc w:val="center"/>
        <w:rPr>
          <w:b/>
          <w:color w:val="000000"/>
          <w:sz w:val="28"/>
          <w:szCs w:val="28"/>
        </w:rPr>
      </w:pPr>
      <w:r w:rsidRPr="000A3B2A">
        <w:rPr>
          <w:b/>
          <w:color w:val="000000"/>
          <w:sz w:val="28"/>
          <w:szCs w:val="28"/>
        </w:rPr>
        <w:t>Культура і мистецтво</w:t>
      </w:r>
    </w:p>
    <w:p w14:paraId="6DFFD6BF" w14:textId="77777777" w:rsidR="00207EBD" w:rsidRPr="000A3B2A" w:rsidRDefault="00207EBD" w:rsidP="005C70D6">
      <w:pPr>
        <w:tabs>
          <w:tab w:val="left" w:pos="709"/>
          <w:tab w:val="left" w:pos="851"/>
        </w:tabs>
        <w:jc w:val="center"/>
        <w:rPr>
          <w:b/>
          <w:color w:val="000000"/>
          <w:sz w:val="28"/>
          <w:szCs w:val="28"/>
        </w:rPr>
      </w:pPr>
    </w:p>
    <w:p w14:paraId="2ED4A2D5" w14:textId="3A11ACC3" w:rsidR="000A3B2A" w:rsidRPr="000A3B2A" w:rsidRDefault="000A3B2A" w:rsidP="0062273C">
      <w:pPr>
        <w:ind w:firstLine="708"/>
        <w:jc w:val="both"/>
        <w:rPr>
          <w:color w:val="000000"/>
          <w:sz w:val="28"/>
        </w:rPr>
      </w:pPr>
      <w:r w:rsidRPr="000A3B2A">
        <w:rPr>
          <w:rFonts w:eastAsia="TimesNewRomanPSMT"/>
          <w:color w:val="000000"/>
          <w:sz w:val="28"/>
          <w:szCs w:val="28"/>
          <w:lang w:eastAsia="uk-UA"/>
        </w:rPr>
        <w:t>Видатки бюджету по галузі «Культура і мистецтво» на 202</w:t>
      </w:r>
      <w:r w:rsidR="0062273C">
        <w:rPr>
          <w:rFonts w:eastAsia="TimesNewRomanPSMT"/>
          <w:color w:val="000000"/>
          <w:sz w:val="28"/>
          <w:szCs w:val="28"/>
          <w:lang w:eastAsia="uk-UA"/>
        </w:rPr>
        <w:t>5</w:t>
      </w:r>
      <w:r w:rsidRPr="000A3B2A">
        <w:rPr>
          <w:rFonts w:eastAsia="TimesNewRomanPSMT"/>
          <w:color w:val="000000"/>
          <w:sz w:val="28"/>
          <w:szCs w:val="28"/>
          <w:lang w:eastAsia="uk-UA"/>
        </w:rPr>
        <w:t xml:space="preserve"> рік передбачені в сумі </w:t>
      </w:r>
      <w:r w:rsidR="00555A6C">
        <w:rPr>
          <w:rFonts w:eastAsia="TimesNewRomanPSMT"/>
          <w:color w:val="000000"/>
          <w:sz w:val="28"/>
          <w:szCs w:val="28"/>
          <w:lang w:eastAsia="uk-UA"/>
        </w:rPr>
        <w:t xml:space="preserve">5 042 605 </w:t>
      </w:r>
      <w:r w:rsidRPr="000A3B2A">
        <w:rPr>
          <w:rFonts w:eastAsia="TimesNewRomanPSMT"/>
          <w:color w:val="000000"/>
          <w:sz w:val="28"/>
          <w:szCs w:val="28"/>
          <w:lang w:eastAsia="uk-UA"/>
        </w:rPr>
        <w:t xml:space="preserve"> </w:t>
      </w:r>
      <w:r w:rsidR="00EF2BF8">
        <w:rPr>
          <w:color w:val="000000"/>
          <w:sz w:val="28"/>
        </w:rPr>
        <w:t>грн.</w:t>
      </w:r>
      <w:r w:rsidR="008D0BA2">
        <w:rPr>
          <w:rFonts w:eastAsia="TimesNewRomanPSMT"/>
          <w:color w:val="000000"/>
          <w:sz w:val="28"/>
          <w:szCs w:val="28"/>
          <w:lang w:eastAsia="uk-UA"/>
        </w:rPr>
        <w:t>,</w:t>
      </w:r>
      <w:r w:rsidR="00555A6C">
        <w:rPr>
          <w:rFonts w:eastAsia="TimesNewRomanPSMT"/>
          <w:color w:val="000000"/>
          <w:sz w:val="28"/>
          <w:szCs w:val="28"/>
          <w:lang w:eastAsia="uk-UA"/>
        </w:rPr>
        <w:t xml:space="preserve"> в тому числі  по загальному ф</w:t>
      </w:r>
      <w:r w:rsidR="00EF2BF8">
        <w:rPr>
          <w:rFonts w:eastAsia="TimesNewRomanPSMT"/>
          <w:color w:val="000000"/>
          <w:sz w:val="28"/>
          <w:szCs w:val="28"/>
          <w:lang w:eastAsia="uk-UA"/>
        </w:rPr>
        <w:t>онду бюджету – 3 542 605 грн.</w:t>
      </w:r>
      <w:r w:rsidR="00555A6C">
        <w:rPr>
          <w:rFonts w:eastAsia="TimesNewRomanPSMT"/>
          <w:color w:val="000000"/>
          <w:sz w:val="28"/>
          <w:szCs w:val="28"/>
          <w:lang w:eastAsia="uk-UA"/>
        </w:rPr>
        <w:t>, по спец</w:t>
      </w:r>
      <w:r w:rsidR="00EF2BF8">
        <w:rPr>
          <w:rFonts w:eastAsia="TimesNewRomanPSMT"/>
          <w:color w:val="000000"/>
          <w:sz w:val="28"/>
          <w:szCs w:val="28"/>
          <w:lang w:eastAsia="uk-UA"/>
        </w:rPr>
        <w:t>іальному фонду 1 500 000 грн.</w:t>
      </w:r>
      <w:r w:rsidR="00555A6C">
        <w:rPr>
          <w:rFonts w:eastAsia="TimesNewRomanPSMT"/>
          <w:color w:val="000000"/>
          <w:sz w:val="28"/>
          <w:szCs w:val="28"/>
          <w:lang w:eastAsia="uk-UA"/>
        </w:rPr>
        <w:t xml:space="preserve"> </w:t>
      </w:r>
      <w:r w:rsidR="00E4230A">
        <w:rPr>
          <w:rFonts w:eastAsia="TimesNewRomanPSMT"/>
          <w:color w:val="000000"/>
          <w:sz w:val="28"/>
          <w:szCs w:val="28"/>
          <w:lang w:eastAsia="uk-UA"/>
        </w:rPr>
        <w:t xml:space="preserve"> та спрямовуються на утримання  двох  будинків</w:t>
      </w:r>
      <w:r w:rsidR="00555A6C">
        <w:rPr>
          <w:rFonts w:eastAsia="TimesNewRomanPSMT"/>
          <w:color w:val="000000"/>
          <w:sz w:val="28"/>
          <w:szCs w:val="28"/>
          <w:lang w:eastAsia="uk-UA"/>
        </w:rPr>
        <w:t xml:space="preserve"> культури, </w:t>
      </w:r>
      <w:r w:rsidR="00E4230A">
        <w:rPr>
          <w:rFonts w:eastAsia="TimesNewRomanPSMT"/>
          <w:color w:val="000000"/>
          <w:sz w:val="28"/>
          <w:szCs w:val="28"/>
          <w:lang w:eastAsia="uk-UA"/>
        </w:rPr>
        <w:t xml:space="preserve"> два сільських клуби ,</w:t>
      </w:r>
      <w:r w:rsidR="00555A6C">
        <w:rPr>
          <w:rFonts w:eastAsia="TimesNewRomanPSMT"/>
          <w:color w:val="000000"/>
          <w:sz w:val="28"/>
          <w:szCs w:val="28"/>
          <w:lang w:eastAsia="uk-UA"/>
        </w:rPr>
        <w:t xml:space="preserve"> три  бібліотеки . </w:t>
      </w:r>
      <w:r w:rsidRPr="000A3B2A">
        <w:rPr>
          <w:sz w:val="28"/>
          <w:szCs w:val="28"/>
        </w:rPr>
        <w:t xml:space="preserve"> </w:t>
      </w:r>
      <w:r w:rsidRPr="000A3B2A">
        <w:rPr>
          <w:rFonts w:eastAsia="TimesNewRomanPSMT"/>
          <w:color w:val="000000"/>
          <w:sz w:val="28"/>
          <w:szCs w:val="28"/>
          <w:lang w:eastAsia="uk-UA"/>
        </w:rPr>
        <w:t xml:space="preserve">на </w:t>
      </w:r>
      <w:r w:rsidR="00A04D06">
        <w:rPr>
          <w:rFonts w:eastAsia="TimesNewRomanPSMT"/>
          <w:color w:val="000000"/>
          <w:sz w:val="28"/>
          <w:szCs w:val="28"/>
          <w:lang w:eastAsia="uk-UA"/>
        </w:rPr>
        <w:t>оплату праці</w:t>
      </w:r>
      <w:r w:rsidRPr="000A3B2A">
        <w:rPr>
          <w:rFonts w:eastAsia="TimesNewRomanPSMT"/>
          <w:color w:val="000000"/>
          <w:sz w:val="28"/>
          <w:szCs w:val="28"/>
          <w:lang w:eastAsia="uk-UA"/>
        </w:rPr>
        <w:t xml:space="preserve"> </w:t>
      </w:r>
      <w:r w:rsidR="00815092">
        <w:rPr>
          <w:rFonts w:eastAsia="TimesNewRomanPSMT"/>
          <w:color w:val="000000"/>
          <w:sz w:val="28"/>
          <w:szCs w:val="28"/>
          <w:lang w:eastAsia="uk-UA"/>
        </w:rPr>
        <w:t xml:space="preserve">з нарахуваннями </w:t>
      </w:r>
      <w:r w:rsidRPr="000A3B2A">
        <w:rPr>
          <w:rFonts w:eastAsia="TimesNewRomanPSMT"/>
          <w:color w:val="000000"/>
          <w:sz w:val="28"/>
          <w:szCs w:val="28"/>
          <w:lang w:eastAsia="uk-UA"/>
        </w:rPr>
        <w:t>передбачен</w:t>
      </w:r>
      <w:r w:rsidR="008D0BA2">
        <w:rPr>
          <w:rFonts w:eastAsia="TimesNewRomanPSMT"/>
          <w:color w:val="000000"/>
          <w:sz w:val="28"/>
          <w:szCs w:val="28"/>
          <w:lang w:eastAsia="uk-UA"/>
        </w:rPr>
        <w:t>о</w:t>
      </w:r>
      <w:r w:rsidRPr="000A3B2A">
        <w:rPr>
          <w:rFonts w:eastAsia="TimesNewRomanPSMT"/>
          <w:color w:val="000000"/>
          <w:sz w:val="28"/>
          <w:szCs w:val="28"/>
          <w:lang w:eastAsia="uk-UA"/>
        </w:rPr>
        <w:t xml:space="preserve"> в сумі </w:t>
      </w:r>
      <w:r w:rsidR="00555A6C">
        <w:rPr>
          <w:rFonts w:eastAsia="TimesNewRomanPSMT"/>
          <w:color w:val="000000"/>
          <w:sz w:val="28"/>
          <w:szCs w:val="28"/>
          <w:lang w:eastAsia="uk-UA"/>
        </w:rPr>
        <w:t>2 795 670</w:t>
      </w:r>
      <w:r w:rsidRPr="000A3B2A">
        <w:rPr>
          <w:rFonts w:eastAsia="TimesNewRomanPSMT"/>
          <w:color w:val="000000"/>
          <w:sz w:val="28"/>
          <w:szCs w:val="28"/>
          <w:lang w:eastAsia="uk-UA"/>
        </w:rPr>
        <w:t xml:space="preserve"> </w:t>
      </w:r>
      <w:r w:rsidR="00EF2BF8">
        <w:rPr>
          <w:color w:val="000000"/>
          <w:sz w:val="28"/>
        </w:rPr>
        <w:t>грн.</w:t>
      </w:r>
      <w:r w:rsidRPr="000A3B2A">
        <w:rPr>
          <w:rFonts w:eastAsia="TimesNewRomanPSMT"/>
          <w:color w:val="000000"/>
          <w:sz w:val="28"/>
          <w:szCs w:val="28"/>
          <w:lang w:eastAsia="uk-UA"/>
        </w:rPr>
        <w:t xml:space="preserve">, що становить </w:t>
      </w:r>
      <w:r w:rsidR="00555A6C">
        <w:rPr>
          <w:rFonts w:eastAsia="TimesNewRomanPSMT"/>
          <w:color w:val="000000"/>
          <w:sz w:val="28"/>
          <w:szCs w:val="28"/>
          <w:lang w:eastAsia="uk-UA"/>
        </w:rPr>
        <w:t xml:space="preserve">55,4 </w:t>
      </w:r>
      <w:r w:rsidRPr="000A3B2A">
        <w:rPr>
          <w:color w:val="000000"/>
          <w:sz w:val="28"/>
          <w:szCs w:val="28"/>
        </w:rPr>
        <w:t xml:space="preserve">% </w:t>
      </w:r>
      <w:r w:rsidRPr="000A3B2A">
        <w:rPr>
          <w:sz w:val="28"/>
          <w:szCs w:val="28"/>
        </w:rPr>
        <w:t>видатків</w:t>
      </w:r>
      <w:r w:rsidRPr="000A3B2A">
        <w:rPr>
          <w:rFonts w:eastAsia="TimesNewRomanPSMT"/>
          <w:color w:val="000000"/>
          <w:sz w:val="28"/>
          <w:szCs w:val="28"/>
          <w:lang w:eastAsia="uk-UA"/>
        </w:rPr>
        <w:t xml:space="preserve"> галузі, видатки на оплату комунальних послуг та енергоносіїв передбачені в сумі </w:t>
      </w:r>
      <w:r w:rsidR="00555A6C">
        <w:rPr>
          <w:rFonts w:eastAsia="TimesNewRomanPSMT"/>
          <w:color w:val="000000"/>
          <w:sz w:val="28"/>
          <w:szCs w:val="28"/>
          <w:lang w:eastAsia="uk-UA"/>
        </w:rPr>
        <w:t xml:space="preserve">345 642 </w:t>
      </w:r>
      <w:r w:rsidRPr="000A3B2A">
        <w:rPr>
          <w:rFonts w:eastAsia="TimesNewRomanPSMT"/>
          <w:color w:val="000000"/>
          <w:sz w:val="28"/>
          <w:szCs w:val="28"/>
          <w:lang w:eastAsia="uk-UA"/>
        </w:rPr>
        <w:t xml:space="preserve"> </w:t>
      </w:r>
      <w:r w:rsidR="00EF2BF8">
        <w:rPr>
          <w:color w:val="000000"/>
          <w:sz w:val="28"/>
        </w:rPr>
        <w:t>грн.</w:t>
      </w:r>
      <w:r w:rsidRPr="000A3B2A">
        <w:rPr>
          <w:color w:val="000000"/>
          <w:sz w:val="28"/>
        </w:rPr>
        <w:t xml:space="preserve">, </w:t>
      </w:r>
      <w:r w:rsidRPr="000A3B2A">
        <w:rPr>
          <w:rFonts w:eastAsia="TimesNewRomanPSMT"/>
          <w:color w:val="000000"/>
          <w:sz w:val="28"/>
          <w:szCs w:val="28"/>
          <w:lang w:eastAsia="uk-UA"/>
        </w:rPr>
        <w:t xml:space="preserve">що становить </w:t>
      </w:r>
      <w:r w:rsidR="00555A6C">
        <w:rPr>
          <w:rFonts w:eastAsia="TimesNewRomanPSMT"/>
          <w:color w:val="000000"/>
          <w:sz w:val="28"/>
          <w:szCs w:val="28"/>
          <w:lang w:eastAsia="uk-UA"/>
        </w:rPr>
        <w:t>6,8</w:t>
      </w:r>
      <w:r w:rsidR="00815092">
        <w:rPr>
          <w:rFonts w:eastAsia="TimesNewRomanPSMT"/>
          <w:color w:val="000000"/>
          <w:sz w:val="28"/>
          <w:szCs w:val="28"/>
          <w:lang w:eastAsia="uk-UA"/>
        </w:rPr>
        <w:t>7</w:t>
      </w:r>
      <w:r w:rsidRPr="000A3B2A">
        <w:rPr>
          <w:color w:val="000000"/>
          <w:sz w:val="28"/>
          <w:szCs w:val="28"/>
        </w:rPr>
        <w:t xml:space="preserve">% </w:t>
      </w:r>
      <w:r w:rsidRPr="000A3B2A">
        <w:rPr>
          <w:sz w:val="28"/>
          <w:szCs w:val="28"/>
        </w:rPr>
        <w:t>видатків</w:t>
      </w:r>
      <w:r w:rsidRPr="000A3B2A">
        <w:rPr>
          <w:rFonts w:eastAsia="TimesNewRomanPSMT"/>
          <w:color w:val="000000"/>
          <w:sz w:val="28"/>
          <w:szCs w:val="28"/>
          <w:lang w:eastAsia="uk-UA"/>
        </w:rPr>
        <w:t xml:space="preserve"> галузі</w:t>
      </w:r>
      <w:r w:rsidR="00FE3C30">
        <w:rPr>
          <w:rFonts w:eastAsia="TimesNewRomanPSMT"/>
          <w:color w:val="000000"/>
          <w:sz w:val="28"/>
          <w:szCs w:val="28"/>
          <w:lang w:eastAsia="uk-UA"/>
        </w:rPr>
        <w:t>,</w:t>
      </w:r>
      <w:r w:rsidR="00FE3C30" w:rsidRPr="00FE3C30">
        <w:t xml:space="preserve"> </w:t>
      </w:r>
      <w:r w:rsidR="00FE3C30" w:rsidRPr="00FE3C30">
        <w:rPr>
          <w:color w:val="000000"/>
          <w:sz w:val="28"/>
          <w:szCs w:val="28"/>
        </w:rPr>
        <w:t xml:space="preserve">на використання товарів і послуг </w:t>
      </w:r>
      <w:r w:rsidR="00555A6C">
        <w:rPr>
          <w:color w:val="000000"/>
          <w:sz w:val="28"/>
          <w:szCs w:val="28"/>
        </w:rPr>
        <w:t xml:space="preserve">577 635 </w:t>
      </w:r>
      <w:r w:rsidR="00EF2BF8">
        <w:rPr>
          <w:color w:val="000000"/>
          <w:sz w:val="28"/>
          <w:szCs w:val="28"/>
        </w:rPr>
        <w:t xml:space="preserve"> грн</w:t>
      </w:r>
      <w:r w:rsidR="00FE3C30">
        <w:rPr>
          <w:color w:val="000000"/>
          <w:sz w:val="28"/>
          <w:szCs w:val="28"/>
        </w:rPr>
        <w:t>.</w:t>
      </w:r>
      <w:r w:rsidR="00B333B5">
        <w:rPr>
          <w:color w:val="000000"/>
          <w:sz w:val="28"/>
          <w:szCs w:val="28"/>
        </w:rPr>
        <w:t>.</w:t>
      </w:r>
    </w:p>
    <w:p w14:paraId="1F4E4848" w14:textId="77777777" w:rsidR="001E3F22" w:rsidRDefault="001E3F22" w:rsidP="00E8526F">
      <w:pPr>
        <w:autoSpaceDE w:val="0"/>
        <w:autoSpaceDN w:val="0"/>
        <w:adjustRightInd w:val="0"/>
        <w:jc w:val="both"/>
        <w:rPr>
          <w:color w:val="3366FF"/>
          <w:sz w:val="16"/>
          <w:szCs w:val="16"/>
        </w:rPr>
      </w:pPr>
    </w:p>
    <w:p w14:paraId="1937C5B4" w14:textId="7B51FBAC" w:rsidR="000A3B2A" w:rsidRPr="00054924" w:rsidRDefault="000A3B2A" w:rsidP="000A3B2A">
      <w:pPr>
        <w:spacing w:before="10"/>
        <w:ind w:right="-56"/>
        <w:jc w:val="center"/>
        <w:rPr>
          <w:b/>
          <w:color w:val="000000"/>
          <w:sz w:val="28"/>
          <w:lang w:val="ru-RU"/>
        </w:rPr>
      </w:pPr>
      <w:proofErr w:type="spellStart"/>
      <w:r w:rsidRPr="00054924">
        <w:rPr>
          <w:b/>
          <w:color w:val="000000"/>
          <w:sz w:val="28"/>
          <w:lang w:val="ru-RU"/>
        </w:rPr>
        <w:t>Житлово</w:t>
      </w:r>
      <w:proofErr w:type="spellEnd"/>
      <w:r w:rsidR="003B1B3F">
        <w:rPr>
          <w:b/>
          <w:color w:val="000000"/>
          <w:sz w:val="28"/>
          <w:lang w:val="ru-RU"/>
        </w:rPr>
        <w:t xml:space="preserve"> </w:t>
      </w:r>
      <w:r w:rsidRPr="00054924">
        <w:rPr>
          <w:b/>
          <w:color w:val="000000"/>
          <w:sz w:val="28"/>
          <w:lang w:val="ru-RU"/>
        </w:rPr>
        <w:t>-</w:t>
      </w:r>
      <w:r w:rsidR="003B1B3F">
        <w:rPr>
          <w:b/>
          <w:color w:val="000000"/>
          <w:sz w:val="28"/>
          <w:lang w:val="ru-RU"/>
        </w:rPr>
        <w:t xml:space="preserve"> </w:t>
      </w:r>
      <w:proofErr w:type="spellStart"/>
      <w:r w:rsidRPr="00054924">
        <w:rPr>
          <w:b/>
          <w:color w:val="000000"/>
          <w:sz w:val="28"/>
          <w:lang w:val="ru-RU"/>
        </w:rPr>
        <w:t>комунальне</w:t>
      </w:r>
      <w:proofErr w:type="spellEnd"/>
      <w:r w:rsidRPr="00054924">
        <w:rPr>
          <w:b/>
          <w:color w:val="000000"/>
          <w:sz w:val="28"/>
          <w:lang w:val="ru-RU"/>
        </w:rPr>
        <w:t xml:space="preserve"> </w:t>
      </w:r>
      <w:proofErr w:type="spellStart"/>
      <w:r w:rsidRPr="00054924">
        <w:rPr>
          <w:b/>
          <w:color w:val="000000"/>
          <w:sz w:val="28"/>
          <w:lang w:val="ru-RU"/>
        </w:rPr>
        <w:t>господарство</w:t>
      </w:r>
      <w:proofErr w:type="spellEnd"/>
    </w:p>
    <w:p w14:paraId="0BA8522D" w14:textId="77777777" w:rsidR="0086144B" w:rsidRPr="00A6285C" w:rsidRDefault="0086144B" w:rsidP="000A3B2A">
      <w:pPr>
        <w:spacing w:before="10"/>
        <w:ind w:right="-56"/>
        <w:jc w:val="center"/>
        <w:rPr>
          <w:b/>
          <w:color w:val="000000"/>
          <w:szCs w:val="18"/>
          <w:lang w:val="ru-RU"/>
        </w:rPr>
      </w:pPr>
    </w:p>
    <w:p w14:paraId="2FB920FB" w14:textId="4103CD3C" w:rsidR="000A3B2A" w:rsidRPr="000A3B2A" w:rsidRDefault="00FF543D" w:rsidP="00FF543D">
      <w:pPr>
        <w:spacing w:before="10"/>
        <w:ind w:right="-56" w:firstLine="720"/>
        <w:jc w:val="both"/>
        <w:rPr>
          <w:color w:val="000000"/>
          <w:sz w:val="28"/>
          <w:szCs w:val="28"/>
          <w:lang w:val="ru-RU"/>
        </w:rPr>
      </w:pPr>
      <w:r>
        <w:rPr>
          <w:color w:val="000000"/>
          <w:sz w:val="28"/>
          <w:szCs w:val="28"/>
          <w:lang w:val="ru-RU"/>
        </w:rPr>
        <w:t xml:space="preserve">На </w:t>
      </w:r>
      <w:proofErr w:type="spellStart"/>
      <w:proofErr w:type="gramStart"/>
      <w:r>
        <w:rPr>
          <w:color w:val="000000"/>
          <w:sz w:val="28"/>
          <w:szCs w:val="28"/>
          <w:lang w:val="ru-RU"/>
        </w:rPr>
        <w:t>фінансування</w:t>
      </w:r>
      <w:proofErr w:type="spellEnd"/>
      <w:r>
        <w:rPr>
          <w:color w:val="000000"/>
          <w:sz w:val="28"/>
          <w:szCs w:val="28"/>
          <w:lang w:val="ru-RU"/>
        </w:rPr>
        <w:t xml:space="preserve">  </w:t>
      </w:r>
      <w:proofErr w:type="spellStart"/>
      <w:r>
        <w:rPr>
          <w:color w:val="000000"/>
          <w:sz w:val="28"/>
          <w:szCs w:val="28"/>
          <w:lang w:val="ru-RU"/>
        </w:rPr>
        <w:t>галузі</w:t>
      </w:r>
      <w:proofErr w:type="spellEnd"/>
      <w:proofErr w:type="gramEnd"/>
      <w:r>
        <w:rPr>
          <w:color w:val="000000"/>
          <w:sz w:val="28"/>
          <w:szCs w:val="28"/>
          <w:lang w:val="ru-RU"/>
        </w:rPr>
        <w:t xml:space="preserve">  «</w:t>
      </w:r>
      <w:proofErr w:type="spellStart"/>
      <w:r w:rsidR="008166BD" w:rsidRPr="008166BD">
        <w:rPr>
          <w:color w:val="000000"/>
          <w:sz w:val="28"/>
          <w:szCs w:val="28"/>
          <w:lang w:val="ru-RU"/>
        </w:rPr>
        <w:t>Житлово</w:t>
      </w:r>
      <w:proofErr w:type="spellEnd"/>
      <w:r w:rsidR="00F75A03">
        <w:rPr>
          <w:color w:val="000000"/>
          <w:sz w:val="28"/>
          <w:szCs w:val="28"/>
          <w:lang w:val="ru-RU"/>
        </w:rPr>
        <w:t xml:space="preserve"> </w:t>
      </w:r>
      <w:r w:rsidR="008166BD" w:rsidRPr="008166BD">
        <w:rPr>
          <w:color w:val="000000"/>
          <w:sz w:val="28"/>
          <w:szCs w:val="28"/>
          <w:lang w:val="ru-RU"/>
        </w:rPr>
        <w:t>-</w:t>
      </w:r>
      <w:r w:rsidR="00F75A03">
        <w:rPr>
          <w:color w:val="000000"/>
          <w:sz w:val="28"/>
          <w:szCs w:val="28"/>
          <w:lang w:val="ru-RU"/>
        </w:rPr>
        <w:t xml:space="preserve"> </w:t>
      </w:r>
      <w:proofErr w:type="spellStart"/>
      <w:r w:rsidR="008166BD" w:rsidRPr="008166BD">
        <w:rPr>
          <w:color w:val="000000"/>
          <w:sz w:val="28"/>
          <w:szCs w:val="28"/>
          <w:lang w:val="ru-RU"/>
        </w:rPr>
        <w:t>комунальне</w:t>
      </w:r>
      <w:proofErr w:type="spellEnd"/>
      <w:r w:rsidR="008166BD" w:rsidRPr="008166BD">
        <w:rPr>
          <w:color w:val="000000"/>
          <w:sz w:val="28"/>
          <w:szCs w:val="28"/>
          <w:lang w:val="ru-RU"/>
        </w:rPr>
        <w:t xml:space="preserve"> </w:t>
      </w:r>
      <w:proofErr w:type="spellStart"/>
      <w:r w:rsidR="008166BD" w:rsidRPr="008166BD">
        <w:rPr>
          <w:color w:val="000000"/>
          <w:sz w:val="28"/>
          <w:szCs w:val="28"/>
          <w:lang w:val="ru-RU"/>
        </w:rPr>
        <w:t>господарство</w:t>
      </w:r>
      <w:proofErr w:type="spellEnd"/>
      <w:r w:rsidR="00EF2BF8">
        <w:rPr>
          <w:color w:val="000000"/>
          <w:sz w:val="28"/>
          <w:szCs w:val="28"/>
          <w:lang w:val="ru-RU"/>
        </w:rPr>
        <w:t xml:space="preserve">» </w:t>
      </w:r>
      <w:proofErr w:type="spellStart"/>
      <w:r w:rsidR="00EF2BF8">
        <w:rPr>
          <w:color w:val="000000"/>
          <w:sz w:val="28"/>
          <w:szCs w:val="28"/>
          <w:lang w:val="ru-RU"/>
        </w:rPr>
        <w:t>заплановано</w:t>
      </w:r>
      <w:proofErr w:type="spellEnd"/>
      <w:r w:rsidR="00EF2BF8">
        <w:rPr>
          <w:color w:val="000000"/>
          <w:sz w:val="28"/>
          <w:szCs w:val="28"/>
          <w:lang w:val="ru-RU"/>
        </w:rPr>
        <w:t xml:space="preserve"> 9 978 813 грн.</w:t>
      </w:r>
      <w:r w:rsidR="0019023D">
        <w:rPr>
          <w:color w:val="000000"/>
          <w:sz w:val="28"/>
          <w:szCs w:val="28"/>
          <w:lang w:val="ru-RU"/>
        </w:rPr>
        <w:t xml:space="preserve"> :</w:t>
      </w:r>
      <w:r w:rsidR="008166BD" w:rsidRPr="008166BD">
        <w:rPr>
          <w:color w:val="000000"/>
          <w:sz w:val="28"/>
          <w:szCs w:val="28"/>
          <w:lang w:val="ru-RU"/>
        </w:rPr>
        <w:t xml:space="preserve"> </w:t>
      </w:r>
    </w:p>
    <w:p w14:paraId="6C33179F" w14:textId="25FD0B2B" w:rsidR="00FC71B3" w:rsidRPr="00FC71B3" w:rsidRDefault="00FC71B3" w:rsidP="0019023D">
      <w:pPr>
        <w:jc w:val="both"/>
        <w:rPr>
          <w:color w:val="000000"/>
          <w:sz w:val="28"/>
          <w:szCs w:val="28"/>
          <w:lang w:val="ru-RU"/>
        </w:rPr>
      </w:pPr>
      <w:r w:rsidRPr="00FC71B3">
        <w:rPr>
          <w:color w:val="000000"/>
          <w:sz w:val="28"/>
          <w:szCs w:val="28"/>
          <w:lang w:val="ru-RU"/>
        </w:rPr>
        <w:t xml:space="preserve">- на </w:t>
      </w:r>
      <w:proofErr w:type="spellStart"/>
      <w:r w:rsidRPr="00FC71B3">
        <w:rPr>
          <w:color w:val="000000"/>
          <w:sz w:val="28"/>
          <w:szCs w:val="28"/>
          <w:lang w:val="ru-RU"/>
        </w:rPr>
        <w:t>виконання</w:t>
      </w:r>
      <w:proofErr w:type="spellEnd"/>
      <w:r w:rsidRPr="00FC71B3">
        <w:rPr>
          <w:color w:val="000000"/>
          <w:sz w:val="28"/>
          <w:szCs w:val="28"/>
          <w:lang w:val="ru-RU"/>
        </w:rPr>
        <w:t xml:space="preserve"> </w:t>
      </w:r>
      <w:proofErr w:type="spellStart"/>
      <w:r w:rsidRPr="00FC71B3">
        <w:rPr>
          <w:color w:val="000000"/>
          <w:sz w:val="28"/>
          <w:szCs w:val="28"/>
          <w:lang w:val="ru-RU"/>
        </w:rPr>
        <w:t>програми</w:t>
      </w:r>
      <w:proofErr w:type="spellEnd"/>
      <w:r w:rsidRPr="00FC71B3">
        <w:rPr>
          <w:color w:val="000000"/>
          <w:sz w:val="28"/>
          <w:szCs w:val="28"/>
          <w:lang w:val="ru-RU"/>
        </w:rPr>
        <w:t xml:space="preserve"> </w:t>
      </w:r>
      <w:proofErr w:type="spellStart"/>
      <w:r w:rsidRPr="00FC71B3">
        <w:rPr>
          <w:color w:val="000000"/>
          <w:sz w:val="28"/>
          <w:szCs w:val="28"/>
          <w:lang w:val="ru-RU"/>
        </w:rPr>
        <w:t>фінансової</w:t>
      </w:r>
      <w:proofErr w:type="spellEnd"/>
      <w:r w:rsidRPr="00FC71B3">
        <w:rPr>
          <w:color w:val="000000"/>
          <w:sz w:val="28"/>
          <w:szCs w:val="28"/>
          <w:lang w:val="ru-RU"/>
        </w:rPr>
        <w:t xml:space="preserve"> </w:t>
      </w:r>
      <w:proofErr w:type="spellStart"/>
      <w:proofErr w:type="gramStart"/>
      <w:r w:rsidRPr="00FC71B3">
        <w:rPr>
          <w:color w:val="000000"/>
          <w:sz w:val="28"/>
          <w:szCs w:val="28"/>
          <w:lang w:val="ru-RU"/>
        </w:rPr>
        <w:t>підтримки</w:t>
      </w:r>
      <w:proofErr w:type="spellEnd"/>
      <w:r w:rsidRPr="00FC71B3">
        <w:rPr>
          <w:color w:val="000000"/>
          <w:sz w:val="28"/>
          <w:szCs w:val="28"/>
          <w:lang w:val="ru-RU"/>
        </w:rPr>
        <w:t xml:space="preserve">  </w:t>
      </w:r>
      <w:proofErr w:type="spellStart"/>
      <w:r w:rsidRPr="00FC71B3">
        <w:rPr>
          <w:color w:val="000000"/>
          <w:sz w:val="28"/>
          <w:szCs w:val="28"/>
          <w:lang w:val="ru-RU"/>
        </w:rPr>
        <w:t>к</w:t>
      </w:r>
      <w:r w:rsidR="00FF543D">
        <w:rPr>
          <w:color w:val="000000"/>
          <w:sz w:val="28"/>
          <w:szCs w:val="28"/>
          <w:lang w:val="ru-RU"/>
        </w:rPr>
        <w:t>омунального</w:t>
      </w:r>
      <w:proofErr w:type="spellEnd"/>
      <w:proofErr w:type="gramEnd"/>
      <w:r w:rsidR="00FF543D">
        <w:rPr>
          <w:color w:val="000000"/>
          <w:sz w:val="28"/>
          <w:szCs w:val="28"/>
          <w:lang w:val="ru-RU"/>
        </w:rPr>
        <w:t xml:space="preserve"> </w:t>
      </w:r>
      <w:proofErr w:type="spellStart"/>
      <w:r w:rsidR="00FF543D">
        <w:rPr>
          <w:color w:val="000000"/>
          <w:sz w:val="28"/>
          <w:szCs w:val="28"/>
          <w:lang w:val="ru-RU"/>
        </w:rPr>
        <w:t>підприємства</w:t>
      </w:r>
      <w:proofErr w:type="spellEnd"/>
      <w:r w:rsidR="00FF543D">
        <w:rPr>
          <w:color w:val="000000"/>
          <w:sz w:val="28"/>
          <w:szCs w:val="28"/>
          <w:lang w:val="ru-RU"/>
        </w:rPr>
        <w:t xml:space="preserve"> «</w:t>
      </w:r>
      <w:proofErr w:type="spellStart"/>
      <w:r w:rsidR="00FF543D">
        <w:rPr>
          <w:color w:val="000000"/>
          <w:sz w:val="28"/>
          <w:szCs w:val="28"/>
          <w:lang w:val="ru-RU"/>
        </w:rPr>
        <w:t>Сергіївське</w:t>
      </w:r>
      <w:proofErr w:type="spellEnd"/>
      <w:r w:rsidR="00FF543D">
        <w:rPr>
          <w:color w:val="000000"/>
          <w:sz w:val="28"/>
          <w:szCs w:val="28"/>
          <w:lang w:val="ru-RU"/>
        </w:rPr>
        <w:t xml:space="preserve">»   Сергіївської  </w:t>
      </w:r>
      <w:proofErr w:type="spellStart"/>
      <w:r w:rsidR="00FF543D">
        <w:rPr>
          <w:color w:val="000000"/>
          <w:sz w:val="28"/>
          <w:szCs w:val="28"/>
          <w:lang w:val="ru-RU"/>
        </w:rPr>
        <w:t>сільської</w:t>
      </w:r>
      <w:proofErr w:type="spellEnd"/>
      <w:r w:rsidR="00FF543D">
        <w:rPr>
          <w:color w:val="000000"/>
          <w:sz w:val="28"/>
          <w:szCs w:val="28"/>
          <w:lang w:val="ru-RU"/>
        </w:rPr>
        <w:t xml:space="preserve"> ради  - 7 379 258</w:t>
      </w:r>
      <w:r w:rsidR="00EF2BF8">
        <w:rPr>
          <w:color w:val="000000"/>
          <w:sz w:val="28"/>
          <w:szCs w:val="28"/>
          <w:lang w:val="ru-RU"/>
        </w:rPr>
        <w:t xml:space="preserve"> грн.</w:t>
      </w:r>
      <w:r w:rsidRPr="00FC71B3">
        <w:rPr>
          <w:color w:val="000000"/>
          <w:sz w:val="28"/>
          <w:szCs w:val="28"/>
          <w:lang w:val="ru-RU"/>
        </w:rPr>
        <w:t xml:space="preserve">,   </w:t>
      </w:r>
      <w:proofErr w:type="spellStart"/>
      <w:r w:rsidRPr="00FC71B3">
        <w:rPr>
          <w:color w:val="000000"/>
          <w:sz w:val="28"/>
          <w:szCs w:val="28"/>
          <w:lang w:val="ru-RU"/>
        </w:rPr>
        <w:t>із</w:t>
      </w:r>
      <w:proofErr w:type="spellEnd"/>
      <w:r w:rsidRPr="00FC71B3">
        <w:rPr>
          <w:color w:val="000000"/>
          <w:sz w:val="28"/>
          <w:szCs w:val="28"/>
          <w:lang w:val="ru-RU"/>
        </w:rPr>
        <w:t xml:space="preserve"> них </w:t>
      </w:r>
      <w:proofErr w:type="spellStart"/>
      <w:r w:rsidRPr="00FC71B3">
        <w:rPr>
          <w:color w:val="000000"/>
          <w:sz w:val="28"/>
          <w:szCs w:val="28"/>
          <w:lang w:val="ru-RU"/>
        </w:rPr>
        <w:t>кошти</w:t>
      </w:r>
      <w:proofErr w:type="spellEnd"/>
      <w:r w:rsidRPr="00FC71B3">
        <w:rPr>
          <w:color w:val="000000"/>
          <w:sz w:val="28"/>
          <w:szCs w:val="28"/>
          <w:lang w:val="ru-RU"/>
        </w:rPr>
        <w:t>:</w:t>
      </w:r>
    </w:p>
    <w:p w14:paraId="3983A028" w14:textId="291FC0B1" w:rsidR="00FC71B3" w:rsidRPr="00FC71B3" w:rsidRDefault="00FC71B3" w:rsidP="0019023D">
      <w:pPr>
        <w:jc w:val="both"/>
        <w:rPr>
          <w:sz w:val="28"/>
          <w:szCs w:val="28"/>
        </w:rPr>
      </w:pPr>
      <w:r w:rsidRPr="00FC71B3">
        <w:rPr>
          <w:sz w:val="28"/>
          <w:szCs w:val="28"/>
        </w:rPr>
        <w:t xml:space="preserve">- на розрахунки за спожиті енергоносії, а саме оплата вуличного освітлення  – </w:t>
      </w:r>
      <w:r w:rsidR="00FF543D">
        <w:rPr>
          <w:sz w:val="28"/>
          <w:szCs w:val="28"/>
        </w:rPr>
        <w:t xml:space="preserve">984 940 </w:t>
      </w:r>
      <w:r w:rsidRPr="00FC71B3">
        <w:rPr>
          <w:sz w:val="28"/>
          <w:szCs w:val="28"/>
        </w:rPr>
        <w:t xml:space="preserve"> </w:t>
      </w:r>
      <w:r w:rsidR="00EF2BF8">
        <w:rPr>
          <w:color w:val="000000"/>
          <w:sz w:val="28"/>
          <w:szCs w:val="28"/>
          <w:lang w:val="ru-RU"/>
        </w:rPr>
        <w:t>грн.</w:t>
      </w:r>
      <w:r w:rsidRPr="00FC71B3">
        <w:rPr>
          <w:sz w:val="28"/>
          <w:szCs w:val="28"/>
        </w:rPr>
        <w:t xml:space="preserve">, </w:t>
      </w:r>
    </w:p>
    <w:p w14:paraId="09A3F334" w14:textId="560BBCF6" w:rsidR="00FC71B3" w:rsidRPr="00FC71B3" w:rsidRDefault="00FC71B3" w:rsidP="0019023D">
      <w:pPr>
        <w:spacing w:before="10"/>
        <w:ind w:right="-56"/>
        <w:jc w:val="both"/>
        <w:rPr>
          <w:color w:val="000000"/>
          <w:sz w:val="28"/>
          <w:szCs w:val="28"/>
          <w:lang w:val="ru-RU"/>
        </w:rPr>
      </w:pPr>
      <w:r w:rsidRPr="00FC71B3">
        <w:rPr>
          <w:color w:val="000000"/>
          <w:sz w:val="28"/>
          <w:szCs w:val="28"/>
          <w:lang w:val="ru-RU"/>
        </w:rPr>
        <w:t xml:space="preserve">- на </w:t>
      </w:r>
      <w:proofErr w:type="spellStart"/>
      <w:r w:rsidRPr="00FC71B3">
        <w:rPr>
          <w:color w:val="000000"/>
          <w:sz w:val="28"/>
          <w:szCs w:val="28"/>
          <w:lang w:val="ru-RU"/>
        </w:rPr>
        <w:t>виконання</w:t>
      </w:r>
      <w:proofErr w:type="spellEnd"/>
      <w:r w:rsidRPr="00FC71B3">
        <w:rPr>
          <w:color w:val="000000"/>
          <w:sz w:val="28"/>
          <w:szCs w:val="28"/>
          <w:lang w:val="ru-RU"/>
        </w:rPr>
        <w:t xml:space="preserve"> </w:t>
      </w:r>
      <w:proofErr w:type="spellStart"/>
      <w:r w:rsidRPr="00FC71B3">
        <w:rPr>
          <w:color w:val="000000"/>
          <w:sz w:val="28"/>
          <w:szCs w:val="28"/>
          <w:lang w:val="ru-RU"/>
        </w:rPr>
        <w:t>програми</w:t>
      </w:r>
      <w:proofErr w:type="spellEnd"/>
      <w:r w:rsidRPr="00FC71B3">
        <w:rPr>
          <w:color w:val="000000"/>
          <w:sz w:val="28"/>
          <w:szCs w:val="28"/>
          <w:lang w:val="ru-RU"/>
        </w:rPr>
        <w:t xml:space="preserve"> </w:t>
      </w:r>
      <w:proofErr w:type="spellStart"/>
      <w:r w:rsidRPr="00FC71B3">
        <w:rPr>
          <w:color w:val="000000"/>
          <w:sz w:val="28"/>
          <w:szCs w:val="28"/>
          <w:lang w:val="ru-RU"/>
        </w:rPr>
        <w:t>фінансової</w:t>
      </w:r>
      <w:proofErr w:type="spellEnd"/>
      <w:r w:rsidRPr="00FC71B3">
        <w:rPr>
          <w:color w:val="000000"/>
          <w:sz w:val="28"/>
          <w:szCs w:val="28"/>
          <w:lang w:val="ru-RU"/>
        </w:rPr>
        <w:t xml:space="preserve"> </w:t>
      </w:r>
      <w:proofErr w:type="spellStart"/>
      <w:r w:rsidRPr="00FC71B3">
        <w:rPr>
          <w:color w:val="000000"/>
          <w:sz w:val="28"/>
          <w:szCs w:val="28"/>
          <w:lang w:val="ru-RU"/>
        </w:rPr>
        <w:t>підтримки</w:t>
      </w:r>
      <w:proofErr w:type="spellEnd"/>
      <w:r w:rsidR="00FF543D">
        <w:rPr>
          <w:color w:val="000000"/>
          <w:sz w:val="28"/>
          <w:szCs w:val="28"/>
          <w:lang w:val="ru-RU"/>
        </w:rPr>
        <w:t xml:space="preserve"> СКП «</w:t>
      </w:r>
      <w:proofErr w:type="spellStart"/>
      <w:r w:rsidR="00FF543D">
        <w:rPr>
          <w:color w:val="000000"/>
          <w:sz w:val="28"/>
          <w:szCs w:val="28"/>
          <w:lang w:val="ru-RU"/>
        </w:rPr>
        <w:t>Добробут</w:t>
      </w:r>
      <w:proofErr w:type="spellEnd"/>
      <w:r w:rsidR="00FF543D">
        <w:rPr>
          <w:color w:val="000000"/>
          <w:sz w:val="28"/>
          <w:szCs w:val="28"/>
          <w:lang w:val="ru-RU"/>
        </w:rPr>
        <w:t xml:space="preserve">» Сергіївської </w:t>
      </w:r>
      <w:proofErr w:type="spellStart"/>
      <w:r w:rsidR="00EF2BF8">
        <w:rPr>
          <w:color w:val="000000"/>
          <w:sz w:val="28"/>
          <w:szCs w:val="28"/>
          <w:lang w:val="ru-RU"/>
        </w:rPr>
        <w:t>сільської</w:t>
      </w:r>
      <w:proofErr w:type="spellEnd"/>
      <w:r w:rsidR="00EF2BF8">
        <w:rPr>
          <w:color w:val="000000"/>
          <w:sz w:val="28"/>
          <w:szCs w:val="28"/>
          <w:lang w:val="ru-RU"/>
        </w:rPr>
        <w:t xml:space="preserve"> ради - 282 500 грн.</w:t>
      </w:r>
      <w:r w:rsidR="00FF543D">
        <w:rPr>
          <w:color w:val="000000"/>
          <w:sz w:val="28"/>
          <w:szCs w:val="28"/>
          <w:lang w:val="ru-RU"/>
        </w:rPr>
        <w:t>,</w:t>
      </w:r>
      <w:r w:rsidRPr="00FC71B3">
        <w:rPr>
          <w:color w:val="000000"/>
          <w:sz w:val="28"/>
          <w:szCs w:val="28"/>
          <w:lang w:val="ru-RU"/>
        </w:rPr>
        <w:t xml:space="preserve"> </w:t>
      </w:r>
    </w:p>
    <w:p w14:paraId="71B5CF1B" w14:textId="4594B757" w:rsidR="00FC71B3" w:rsidRDefault="00FC71B3" w:rsidP="0019023D">
      <w:pPr>
        <w:tabs>
          <w:tab w:val="left" w:pos="851"/>
        </w:tabs>
        <w:spacing w:before="10"/>
        <w:ind w:right="-56"/>
        <w:jc w:val="both"/>
        <w:rPr>
          <w:color w:val="000000"/>
          <w:sz w:val="28"/>
          <w:szCs w:val="28"/>
          <w:lang w:val="ru-RU"/>
        </w:rPr>
      </w:pPr>
      <w:r w:rsidRPr="00FC71B3">
        <w:rPr>
          <w:color w:val="000000"/>
          <w:sz w:val="28"/>
          <w:szCs w:val="28"/>
          <w:lang w:val="ru-RU"/>
        </w:rPr>
        <w:t xml:space="preserve">- на </w:t>
      </w:r>
      <w:proofErr w:type="spellStart"/>
      <w:r w:rsidRPr="00FC71B3">
        <w:rPr>
          <w:color w:val="000000"/>
          <w:sz w:val="28"/>
          <w:szCs w:val="28"/>
          <w:lang w:val="ru-RU"/>
        </w:rPr>
        <w:t>забезпечення</w:t>
      </w:r>
      <w:proofErr w:type="spellEnd"/>
      <w:r w:rsidRPr="00FC71B3">
        <w:rPr>
          <w:color w:val="000000"/>
          <w:sz w:val="28"/>
          <w:szCs w:val="28"/>
          <w:lang w:val="ru-RU"/>
        </w:rPr>
        <w:t xml:space="preserve"> </w:t>
      </w:r>
      <w:proofErr w:type="spellStart"/>
      <w:r w:rsidRPr="00FC71B3">
        <w:rPr>
          <w:color w:val="000000"/>
          <w:sz w:val="28"/>
          <w:szCs w:val="28"/>
          <w:lang w:val="ru-RU"/>
        </w:rPr>
        <w:t>діяльності</w:t>
      </w:r>
      <w:proofErr w:type="spellEnd"/>
      <w:r w:rsidRPr="00FC71B3">
        <w:rPr>
          <w:color w:val="000000"/>
          <w:sz w:val="28"/>
          <w:szCs w:val="28"/>
          <w:lang w:val="ru-RU"/>
        </w:rPr>
        <w:t xml:space="preserve"> </w:t>
      </w:r>
      <w:proofErr w:type="spellStart"/>
      <w:r w:rsidRPr="00FC71B3">
        <w:rPr>
          <w:color w:val="000000"/>
          <w:sz w:val="28"/>
          <w:szCs w:val="28"/>
          <w:lang w:val="ru-RU"/>
        </w:rPr>
        <w:t>водопровідно-</w:t>
      </w:r>
      <w:r w:rsidR="00733080">
        <w:rPr>
          <w:color w:val="000000"/>
          <w:sz w:val="28"/>
          <w:szCs w:val="28"/>
          <w:lang w:val="ru-RU"/>
        </w:rPr>
        <w:t>каналізаційного</w:t>
      </w:r>
      <w:proofErr w:type="spellEnd"/>
      <w:r w:rsidR="00733080">
        <w:rPr>
          <w:color w:val="000000"/>
          <w:sz w:val="28"/>
          <w:szCs w:val="28"/>
          <w:lang w:val="ru-RU"/>
        </w:rPr>
        <w:t xml:space="preserve"> </w:t>
      </w:r>
      <w:proofErr w:type="spellStart"/>
      <w:r w:rsidR="00733080">
        <w:rPr>
          <w:color w:val="000000"/>
          <w:sz w:val="28"/>
          <w:szCs w:val="28"/>
          <w:lang w:val="ru-RU"/>
        </w:rPr>
        <w:t>господарства</w:t>
      </w:r>
      <w:proofErr w:type="spellEnd"/>
      <w:r w:rsidR="00733080">
        <w:rPr>
          <w:color w:val="000000"/>
          <w:sz w:val="28"/>
          <w:szCs w:val="28"/>
          <w:lang w:val="ru-RU"/>
        </w:rPr>
        <w:t xml:space="preserve"> – </w:t>
      </w:r>
      <w:r w:rsidR="00FF543D">
        <w:rPr>
          <w:color w:val="000000"/>
          <w:sz w:val="28"/>
          <w:szCs w:val="28"/>
          <w:lang w:val="ru-RU"/>
        </w:rPr>
        <w:t>80</w:t>
      </w:r>
      <w:r w:rsidR="00733080">
        <w:rPr>
          <w:color w:val="000000"/>
          <w:sz w:val="28"/>
          <w:szCs w:val="28"/>
          <w:lang w:val="ru-RU"/>
        </w:rPr>
        <w:t>0 0</w:t>
      </w:r>
      <w:r w:rsidR="00EF2BF8">
        <w:rPr>
          <w:color w:val="000000"/>
          <w:sz w:val="28"/>
          <w:szCs w:val="28"/>
          <w:lang w:val="ru-RU"/>
        </w:rPr>
        <w:t>00 грн.</w:t>
      </w:r>
      <w:r w:rsidRPr="00FC71B3">
        <w:rPr>
          <w:color w:val="000000"/>
          <w:sz w:val="28"/>
          <w:szCs w:val="28"/>
          <w:lang w:val="ru-RU"/>
        </w:rPr>
        <w:t>;</w:t>
      </w:r>
    </w:p>
    <w:p w14:paraId="66D72802" w14:textId="46C9AE5D" w:rsidR="00733080" w:rsidRPr="00FC71B3" w:rsidRDefault="00733080" w:rsidP="0019023D">
      <w:pPr>
        <w:spacing w:before="10"/>
        <w:ind w:right="-56"/>
        <w:jc w:val="both"/>
        <w:rPr>
          <w:color w:val="000000"/>
          <w:sz w:val="28"/>
          <w:szCs w:val="28"/>
          <w:lang w:val="ru-RU"/>
        </w:rPr>
      </w:pPr>
      <w:r w:rsidRPr="00733080">
        <w:rPr>
          <w:color w:val="000000"/>
          <w:sz w:val="28"/>
          <w:szCs w:val="28"/>
          <w:lang w:val="ru-RU"/>
        </w:rPr>
        <w:t xml:space="preserve">- на </w:t>
      </w:r>
      <w:proofErr w:type="spellStart"/>
      <w:r w:rsidRPr="00733080">
        <w:rPr>
          <w:color w:val="000000"/>
          <w:sz w:val="28"/>
          <w:szCs w:val="28"/>
          <w:lang w:val="ru-RU"/>
        </w:rPr>
        <w:t>організацію</w:t>
      </w:r>
      <w:proofErr w:type="spellEnd"/>
      <w:r w:rsidRPr="00733080">
        <w:rPr>
          <w:color w:val="000000"/>
          <w:sz w:val="28"/>
          <w:szCs w:val="28"/>
          <w:lang w:val="ru-RU"/>
        </w:rPr>
        <w:t xml:space="preserve"> благоустрою </w:t>
      </w:r>
      <w:proofErr w:type="spellStart"/>
      <w:r w:rsidRPr="00733080">
        <w:rPr>
          <w:color w:val="000000"/>
          <w:sz w:val="28"/>
          <w:szCs w:val="28"/>
          <w:lang w:val="ru-RU"/>
        </w:rPr>
        <w:t>населених</w:t>
      </w:r>
      <w:proofErr w:type="spellEnd"/>
      <w:r w:rsidRPr="00733080">
        <w:rPr>
          <w:color w:val="000000"/>
          <w:sz w:val="28"/>
          <w:szCs w:val="28"/>
          <w:lang w:val="ru-RU"/>
        </w:rPr>
        <w:t xml:space="preserve"> </w:t>
      </w:r>
      <w:proofErr w:type="spellStart"/>
      <w:r w:rsidRPr="00733080">
        <w:rPr>
          <w:color w:val="000000"/>
          <w:sz w:val="28"/>
          <w:szCs w:val="28"/>
          <w:lang w:val="ru-RU"/>
        </w:rPr>
        <w:t>пунктів</w:t>
      </w:r>
      <w:proofErr w:type="spellEnd"/>
      <w:r w:rsidRPr="00733080">
        <w:rPr>
          <w:color w:val="000000"/>
          <w:sz w:val="28"/>
          <w:szCs w:val="28"/>
          <w:lang w:val="ru-RU"/>
        </w:rPr>
        <w:t xml:space="preserve"> – </w:t>
      </w:r>
      <w:r w:rsidR="00EF2BF8">
        <w:rPr>
          <w:color w:val="000000"/>
          <w:sz w:val="28"/>
          <w:szCs w:val="28"/>
          <w:lang w:val="ru-RU"/>
        </w:rPr>
        <w:t>150 000 грн.</w:t>
      </w:r>
      <w:r w:rsidR="00FF543D">
        <w:rPr>
          <w:color w:val="000000"/>
          <w:sz w:val="28"/>
          <w:szCs w:val="28"/>
          <w:lang w:val="ru-RU"/>
        </w:rPr>
        <w:t xml:space="preserve"> (</w:t>
      </w:r>
      <w:r w:rsidR="00324E3A">
        <w:rPr>
          <w:color w:val="000000"/>
          <w:sz w:val="28"/>
          <w:szCs w:val="28"/>
          <w:lang w:val="ru-RU"/>
        </w:rPr>
        <w:t xml:space="preserve">оплата </w:t>
      </w:r>
      <w:proofErr w:type="spellStart"/>
      <w:r w:rsidR="00324E3A">
        <w:rPr>
          <w:color w:val="000000"/>
          <w:sz w:val="28"/>
          <w:szCs w:val="28"/>
          <w:lang w:val="ru-RU"/>
        </w:rPr>
        <w:t>послуг</w:t>
      </w:r>
      <w:proofErr w:type="spellEnd"/>
      <w:r w:rsidRPr="00733080">
        <w:rPr>
          <w:color w:val="000000"/>
          <w:sz w:val="28"/>
          <w:szCs w:val="28"/>
          <w:lang w:val="ru-RU"/>
        </w:rPr>
        <w:t>);</w:t>
      </w:r>
    </w:p>
    <w:p w14:paraId="6726AF76" w14:textId="3C42CF3E" w:rsidR="00FC71B3" w:rsidRDefault="003B1B3F" w:rsidP="0019023D">
      <w:pPr>
        <w:spacing w:before="10"/>
        <w:ind w:right="-56"/>
        <w:jc w:val="both"/>
        <w:rPr>
          <w:color w:val="000000"/>
          <w:sz w:val="28"/>
          <w:szCs w:val="28"/>
          <w:lang w:val="ru-RU"/>
        </w:rPr>
      </w:pPr>
      <w:r>
        <w:rPr>
          <w:color w:val="000000"/>
          <w:sz w:val="28"/>
          <w:szCs w:val="28"/>
          <w:lang w:val="ru-RU"/>
        </w:rPr>
        <w:t xml:space="preserve">- на </w:t>
      </w:r>
      <w:proofErr w:type="spellStart"/>
      <w:r>
        <w:rPr>
          <w:color w:val="000000"/>
          <w:sz w:val="28"/>
          <w:szCs w:val="28"/>
          <w:lang w:val="ru-RU"/>
        </w:rPr>
        <w:t>утримання</w:t>
      </w:r>
      <w:proofErr w:type="spellEnd"/>
      <w:r>
        <w:rPr>
          <w:color w:val="000000"/>
          <w:sz w:val="28"/>
          <w:szCs w:val="28"/>
          <w:lang w:val="ru-RU"/>
        </w:rPr>
        <w:t xml:space="preserve"> </w:t>
      </w:r>
      <w:proofErr w:type="spellStart"/>
      <w:r>
        <w:rPr>
          <w:color w:val="000000"/>
          <w:sz w:val="28"/>
          <w:szCs w:val="28"/>
          <w:lang w:val="ru-RU"/>
        </w:rPr>
        <w:t>об</w:t>
      </w:r>
      <w:r w:rsidR="0033749F">
        <w:rPr>
          <w:color w:val="000000"/>
          <w:sz w:val="28"/>
          <w:szCs w:val="28"/>
          <w:lang w:val="ru-RU"/>
        </w:rPr>
        <w:t>‵</w:t>
      </w:r>
      <w:r w:rsidR="00FC71B3" w:rsidRPr="00FC71B3">
        <w:rPr>
          <w:color w:val="000000"/>
          <w:sz w:val="28"/>
          <w:szCs w:val="28"/>
          <w:lang w:val="ru-RU"/>
        </w:rPr>
        <w:t>єктів</w:t>
      </w:r>
      <w:proofErr w:type="spellEnd"/>
      <w:r w:rsidR="00FC71B3" w:rsidRPr="00FC71B3">
        <w:rPr>
          <w:color w:val="000000"/>
          <w:sz w:val="28"/>
          <w:szCs w:val="28"/>
          <w:lang w:val="ru-RU"/>
        </w:rPr>
        <w:t xml:space="preserve"> </w:t>
      </w:r>
      <w:proofErr w:type="spellStart"/>
      <w:r w:rsidR="00FC71B3" w:rsidRPr="00FC71B3">
        <w:rPr>
          <w:color w:val="000000"/>
          <w:sz w:val="28"/>
          <w:szCs w:val="28"/>
          <w:lang w:val="ru-RU"/>
        </w:rPr>
        <w:t>соціальної</w:t>
      </w:r>
      <w:proofErr w:type="spellEnd"/>
      <w:r w:rsidR="00FC71B3" w:rsidRPr="00FC71B3">
        <w:rPr>
          <w:color w:val="000000"/>
          <w:sz w:val="28"/>
          <w:szCs w:val="28"/>
          <w:lang w:val="ru-RU"/>
        </w:rPr>
        <w:t xml:space="preserve"> </w:t>
      </w:r>
      <w:proofErr w:type="spellStart"/>
      <w:r w:rsidR="00FC71B3" w:rsidRPr="00FC71B3">
        <w:rPr>
          <w:color w:val="000000"/>
          <w:sz w:val="28"/>
          <w:szCs w:val="28"/>
          <w:lang w:val="ru-RU"/>
        </w:rPr>
        <w:t>сфери</w:t>
      </w:r>
      <w:proofErr w:type="spellEnd"/>
      <w:r w:rsidR="00FC71B3" w:rsidRPr="00FC71B3">
        <w:rPr>
          <w:color w:val="000000"/>
          <w:sz w:val="28"/>
          <w:szCs w:val="28"/>
          <w:lang w:val="ru-RU"/>
        </w:rPr>
        <w:t xml:space="preserve"> </w:t>
      </w:r>
      <w:proofErr w:type="spellStart"/>
      <w:r w:rsidR="00FC71B3" w:rsidRPr="00FC71B3">
        <w:rPr>
          <w:color w:val="000000"/>
          <w:sz w:val="28"/>
          <w:szCs w:val="28"/>
          <w:lang w:val="ru-RU"/>
        </w:rPr>
        <w:t>підприємств</w:t>
      </w:r>
      <w:proofErr w:type="spellEnd"/>
      <w:r w:rsidR="00FC71B3" w:rsidRPr="00FC71B3">
        <w:rPr>
          <w:color w:val="000000"/>
          <w:sz w:val="28"/>
          <w:szCs w:val="28"/>
          <w:lang w:val="ru-RU"/>
        </w:rPr>
        <w:t xml:space="preserve">, </w:t>
      </w:r>
      <w:proofErr w:type="spellStart"/>
      <w:r w:rsidR="00FC71B3" w:rsidRPr="00FC71B3">
        <w:rPr>
          <w:color w:val="000000"/>
          <w:sz w:val="28"/>
          <w:szCs w:val="28"/>
          <w:lang w:val="ru-RU"/>
        </w:rPr>
        <w:t>що</w:t>
      </w:r>
      <w:proofErr w:type="spellEnd"/>
      <w:r w:rsidR="00FC71B3" w:rsidRPr="00FC71B3">
        <w:rPr>
          <w:color w:val="000000"/>
          <w:sz w:val="28"/>
          <w:szCs w:val="28"/>
          <w:lang w:val="ru-RU"/>
        </w:rPr>
        <w:t xml:space="preserve"> </w:t>
      </w:r>
      <w:proofErr w:type="spellStart"/>
      <w:r w:rsidR="00FC71B3" w:rsidRPr="00FC71B3">
        <w:rPr>
          <w:color w:val="000000"/>
          <w:sz w:val="28"/>
          <w:szCs w:val="28"/>
          <w:lang w:val="ru-RU"/>
        </w:rPr>
        <w:t>передаються</w:t>
      </w:r>
      <w:proofErr w:type="spellEnd"/>
      <w:r w:rsidR="00FC71B3" w:rsidRPr="00FC71B3">
        <w:rPr>
          <w:color w:val="000000"/>
          <w:sz w:val="28"/>
          <w:szCs w:val="28"/>
          <w:lang w:val="ru-RU"/>
        </w:rPr>
        <w:t xml:space="preserve"> до </w:t>
      </w:r>
      <w:proofErr w:type="spellStart"/>
      <w:r w:rsidR="00FC71B3" w:rsidRPr="00FC71B3">
        <w:rPr>
          <w:color w:val="000000"/>
          <w:sz w:val="28"/>
          <w:szCs w:val="28"/>
          <w:lang w:val="ru-RU"/>
        </w:rPr>
        <w:t>комуналь</w:t>
      </w:r>
      <w:r w:rsidR="00733080">
        <w:rPr>
          <w:color w:val="000000"/>
          <w:sz w:val="28"/>
          <w:szCs w:val="28"/>
          <w:lang w:val="ru-RU"/>
        </w:rPr>
        <w:t>ної</w:t>
      </w:r>
      <w:proofErr w:type="spellEnd"/>
      <w:r w:rsidR="00733080">
        <w:rPr>
          <w:color w:val="000000"/>
          <w:sz w:val="28"/>
          <w:szCs w:val="28"/>
          <w:lang w:val="ru-RU"/>
        </w:rPr>
        <w:t xml:space="preserve"> </w:t>
      </w:r>
      <w:proofErr w:type="spellStart"/>
      <w:r w:rsidR="00733080">
        <w:rPr>
          <w:color w:val="000000"/>
          <w:sz w:val="28"/>
          <w:szCs w:val="28"/>
          <w:lang w:val="ru-RU"/>
        </w:rPr>
        <w:t>власності</w:t>
      </w:r>
      <w:proofErr w:type="spellEnd"/>
      <w:r w:rsidR="00733080">
        <w:rPr>
          <w:color w:val="000000"/>
          <w:sz w:val="28"/>
          <w:szCs w:val="28"/>
          <w:lang w:val="ru-RU"/>
        </w:rPr>
        <w:t xml:space="preserve"> – </w:t>
      </w:r>
      <w:r w:rsidR="00FF543D">
        <w:rPr>
          <w:color w:val="000000"/>
          <w:sz w:val="28"/>
          <w:szCs w:val="28"/>
          <w:lang w:val="ru-RU"/>
        </w:rPr>
        <w:t xml:space="preserve"> 382 115</w:t>
      </w:r>
      <w:r w:rsidR="00EF2BF8">
        <w:rPr>
          <w:color w:val="000000"/>
          <w:sz w:val="28"/>
          <w:szCs w:val="28"/>
          <w:lang w:val="ru-RU"/>
        </w:rPr>
        <w:t xml:space="preserve"> </w:t>
      </w:r>
      <w:proofErr w:type="gramStart"/>
      <w:r w:rsidR="00EF2BF8">
        <w:rPr>
          <w:color w:val="000000"/>
          <w:sz w:val="28"/>
          <w:szCs w:val="28"/>
          <w:lang w:val="ru-RU"/>
        </w:rPr>
        <w:t>грн</w:t>
      </w:r>
      <w:r w:rsidR="00733080">
        <w:rPr>
          <w:color w:val="000000"/>
          <w:sz w:val="28"/>
          <w:szCs w:val="28"/>
          <w:lang w:val="ru-RU"/>
        </w:rPr>
        <w:t>.</w:t>
      </w:r>
      <w:r w:rsidR="0033749F">
        <w:rPr>
          <w:color w:val="000000"/>
          <w:sz w:val="28"/>
          <w:szCs w:val="28"/>
          <w:lang w:val="ru-RU"/>
        </w:rPr>
        <w:t>.</w:t>
      </w:r>
      <w:proofErr w:type="gramEnd"/>
    </w:p>
    <w:p w14:paraId="522640CC" w14:textId="77777777" w:rsidR="00AE48A4" w:rsidRDefault="00AE48A4" w:rsidP="00FC71B3">
      <w:pPr>
        <w:spacing w:before="10"/>
        <w:ind w:right="-56" w:firstLine="720"/>
        <w:jc w:val="both"/>
        <w:rPr>
          <w:color w:val="000000"/>
          <w:szCs w:val="16"/>
          <w:lang w:val="ru-RU"/>
        </w:rPr>
      </w:pPr>
    </w:p>
    <w:p w14:paraId="2090A069" w14:textId="5924D59F" w:rsidR="000A3B2A" w:rsidRPr="00054924" w:rsidRDefault="0019023D" w:rsidP="0019023D">
      <w:pPr>
        <w:spacing w:before="10"/>
        <w:ind w:right="-56" w:firstLine="720"/>
        <w:rPr>
          <w:b/>
          <w:color w:val="000000"/>
          <w:sz w:val="28"/>
          <w:lang w:val="ru-RU"/>
        </w:rPr>
      </w:pPr>
      <w:r>
        <w:rPr>
          <w:b/>
          <w:color w:val="000000"/>
          <w:sz w:val="28"/>
          <w:lang w:val="ru-RU"/>
        </w:rPr>
        <w:t xml:space="preserve">                           </w:t>
      </w:r>
      <w:proofErr w:type="spellStart"/>
      <w:r w:rsidR="000A3B2A" w:rsidRPr="00054924">
        <w:rPr>
          <w:b/>
          <w:color w:val="000000"/>
          <w:sz w:val="28"/>
          <w:lang w:val="ru-RU"/>
        </w:rPr>
        <w:t>Економічна</w:t>
      </w:r>
      <w:proofErr w:type="spellEnd"/>
      <w:r w:rsidR="000A3B2A" w:rsidRPr="00054924">
        <w:rPr>
          <w:b/>
          <w:color w:val="000000"/>
          <w:sz w:val="28"/>
          <w:lang w:val="ru-RU"/>
        </w:rPr>
        <w:t xml:space="preserve"> </w:t>
      </w:r>
      <w:proofErr w:type="spellStart"/>
      <w:r w:rsidR="000A3B2A" w:rsidRPr="00054924">
        <w:rPr>
          <w:b/>
          <w:color w:val="000000"/>
          <w:sz w:val="28"/>
          <w:lang w:val="ru-RU"/>
        </w:rPr>
        <w:t>діяльність</w:t>
      </w:r>
      <w:proofErr w:type="spellEnd"/>
    </w:p>
    <w:p w14:paraId="6766AEDD" w14:textId="77777777" w:rsidR="000A3B2A" w:rsidRPr="00A6285C" w:rsidRDefault="000A3B2A" w:rsidP="000A3B2A">
      <w:pPr>
        <w:spacing w:before="10"/>
        <w:ind w:right="-56" w:firstLine="720"/>
        <w:jc w:val="center"/>
        <w:rPr>
          <w:b/>
          <w:color w:val="000000"/>
          <w:szCs w:val="16"/>
          <w:lang w:val="ru-RU"/>
        </w:rPr>
      </w:pPr>
    </w:p>
    <w:p w14:paraId="4E4503C6" w14:textId="7FF256D7" w:rsidR="00E17232" w:rsidRPr="00823066" w:rsidRDefault="00B250BD" w:rsidP="00823066">
      <w:pPr>
        <w:widowControl w:val="0"/>
        <w:autoSpaceDE w:val="0"/>
        <w:autoSpaceDN w:val="0"/>
        <w:ind w:right="-57"/>
        <w:jc w:val="both"/>
        <w:outlineLvl w:val="1"/>
        <w:rPr>
          <w:color w:val="000000"/>
          <w:sz w:val="28"/>
          <w:szCs w:val="28"/>
        </w:rPr>
      </w:pPr>
      <w:r>
        <w:rPr>
          <w:color w:val="000000"/>
          <w:sz w:val="28"/>
          <w:szCs w:val="28"/>
        </w:rPr>
        <w:t xml:space="preserve">       </w:t>
      </w:r>
      <w:r w:rsidR="000A3B2A" w:rsidRPr="000A3B2A">
        <w:rPr>
          <w:color w:val="000000"/>
          <w:sz w:val="28"/>
          <w:szCs w:val="28"/>
        </w:rPr>
        <w:t>На</w:t>
      </w:r>
      <w:r w:rsidR="005D2EB4">
        <w:rPr>
          <w:color w:val="000000"/>
          <w:sz w:val="28"/>
          <w:szCs w:val="28"/>
        </w:rPr>
        <w:t xml:space="preserve"> 2025 рік в бюджеті Сільської територіальної громади передбачено </w:t>
      </w:r>
      <w:r w:rsidR="00EF2BF8">
        <w:rPr>
          <w:color w:val="000000"/>
          <w:sz w:val="28"/>
          <w:szCs w:val="28"/>
        </w:rPr>
        <w:t xml:space="preserve"> кошти на суму 2 363 100 грн. загального фонду 2 283 000 грн. ,  спеціального фонду 80 100 грн. Н</w:t>
      </w:r>
      <w:r w:rsidR="005D2EB4">
        <w:rPr>
          <w:color w:val="000000"/>
          <w:sz w:val="28"/>
          <w:szCs w:val="28"/>
        </w:rPr>
        <w:t xml:space="preserve">а </w:t>
      </w:r>
      <w:r w:rsidR="000A3B2A" w:rsidRPr="000A3B2A">
        <w:rPr>
          <w:color w:val="000000"/>
          <w:sz w:val="28"/>
          <w:szCs w:val="28"/>
        </w:rPr>
        <w:t xml:space="preserve"> </w:t>
      </w:r>
      <w:r w:rsidR="00E8526F" w:rsidRPr="00EF2BF8">
        <w:rPr>
          <w:color w:val="000000"/>
          <w:sz w:val="28"/>
          <w:szCs w:val="28"/>
        </w:rPr>
        <w:t>членські внески до асоціацій органів місцевого самоврядування</w:t>
      </w:r>
      <w:r w:rsidR="005D2EB4">
        <w:rPr>
          <w:color w:val="000000"/>
          <w:sz w:val="28"/>
          <w:szCs w:val="28"/>
        </w:rPr>
        <w:t xml:space="preserve"> </w:t>
      </w:r>
      <w:r w:rsidR="000A3B2A" w:rsidRPr="000A3B2A">
        <w:rPr>
          <w:color w:val="000000"/>
          <w:sz w:val="28"/>
          <w:szCs w:val="28"/>
        </w:rPr>
        <w:t xml:space="preserve"> </w:t>
      </w:r>
      <w:r w:rsidR="005D2EB4">
        <w:rPr>
          <w:color w:val="000000"/>
          <w:sz w:val="28"/>
          <w:szCs w:val="28"/>
        </w:rPr>
        <w:t>16</w:t>
      </w:r>
      <w:r w:rsidR="00446256">
        <w:rPr>
          <w:color w:val="000000"/>
          <w:sz w:val="28"/>
          <w:szCs w:val="28"/>
        </w:rPr>
        <w:t xml:space="preserve"> 000</w:t>
      </w:r>
      <w:r w:rsidR="000A3B2A" w:rsidRPr="000A3B2A">
        <w:rPr>
          <w:color w:val="000000"/>
          <w:sz w:val="28"/>
          <w:szCs w:val="28"/>
        </w:rPr>
        <w:t xml:space="preserve"> гривень.</w:t>
      </w:r>
      <w:r w:rsidR="00E17232" w:rsidRPr="00E17232">
        <w:rPr>
          <w:color w:val="000000"/>
          <w:sz w:val="28"/>
          <w:szCs w:val="28"/>
        </w:rPr>
        <w:t xml:space="preserve"> На здійснення заходів із землеустрою </w:t>
      </w:r>
      <w:r w:rsidR="00E17232" w:rsidRPr="00E17232">
        <w:rPr>
          <w:color w:val="000000"/>
          <w:sz w:val="28"/>
          <w:szCs w:val="28"/>
        </w:rPr>
        <w:lastRenderedPageBreak/>
        <w:t xml:space="preserve">передбачено </w:t>
      </w:r>
      <w:r w:rsidR="005D2EB4">
        <w:rPr>
          <w:color w:val="000000"/>
          <w:sz w:val="28"/>
          <w:szCs w:val="28"/>
        </w:rPr>
        <w:t xml:space="preserve"> 99 900</w:t>
      </w:r>
      <w:r w:rsidR="00E17232" w:rsidRPr="00E17232">
        <w:rPr>
          <w:color w:val="000000"/>
          <w:sz w:val="28"/>
          <w:szCs w:val="28"/>
        </w:rPr>
        <w:t xml:space="preserve"> гривень. На Утримання та розвиток автомобільних доріг та дорожньої інфраструктури спрямовано </w:t>
      </w:r>
      <w:r w:rsidR="00EF2BF8">
        <w:rPr>
          <w:color w:val="000000"/>
          <w:sz w:val="28"/>
          <w:szCs w:val="28"/>
        </w:rPr>
        <w:t>2 167 100 грн.</w:t>
      </w:r>
      <w:r w:rsidR="005D2EB4">
        <w:rPr>
          <w:color w:val="000000"/>
          <w:sz w:val="28"/>
          <w:szCs w:val="28"/>
        </w:rPr>
        <w:t xml:space="preserve"> ( експлуатаційне </w:t>
      </w:r>
      <w:r w:rsidR="007F6B39">
        <w:rPr>
          <w:color w:val="000000"/>
          <w:sz w:val="28"/>
          <w:szCs w:val="28"/>
        </w:rPr>
        <w:t xml:space="preserve"> утримання </w:t>
      </w:r>
      <w:r w:rsidR="00F75A03">
        <w:rPr>
          <w:color w:val="000000"/>
          <w:sz w:val="28"/>
          <w:szCs w:val="28"/>
        </w:rPr>
        <w:t>доріг), будівниц</w:t>
      </w:r>
      <w:r w:rsidR="00EF2BF8">
        <w:rPr>
          <w:color w:val="000000"/>
          <w:sz w:val="28"/>
          <w:szCs w:val="28"/>
        </w:rPr>
        <w:t>тво інших об’єктів  комунальної власності 80 100 грн.</w:t>
      </w:r>
    </w:p>
    <w:p w14:paraId="48AEB4AC" w14:textId="430B66CF" w:rsidR="000A3B2A" w:rsidRPr="000A3B2A" w:rsidRDefault="005D2EB4" w:rsidP="000A3B2A">
      <w:pPr>
        <w:jc w:val="center"/>
        <w:rPr>
          <w:b/>
          <w:color w:val="000000"/>
          <w:sz w:val="28"/>
          <w:szCs w:val="28"/>
        </w:rPr>
      </w:pPr>
      <w:r>
        <w:rPr>
          <w:b/>
          <w:color w:val="000000"/>
          <w:sz w:val="28"/>
          <w:szCs w:val="28"/>
        </w:rPr>
        <w:t>Інша  діяльність</w:t>
      </w:r>
    </w:p>
    <w:p w14:paraId="2C77228A" w14:textId="28C1E500" w:rsidR="007D5F3A" w:rsidRPr="005D2EB4" w:rsidRDefault="005D2EB4" w:rsidP="005D2EB4">
      <w:pPr>
        <w:jc w:val="center"/>
        <w:rPr>
          <w:b/>
          <w:color w:val="000000"/>
          <w:sz w:val="28"/>
          <w:szCs w:val="28"/>
        </w:rPr>
      </w:pPr>
      <w:r>
        <w:rPr>
          <w:b/>
          <w:color w:val="000000"/>
          <w:sz w:val="28"/>
          <w:szCs w:val="28"/>
        </w:rPr>
        <w:t xml:space="preserve"> </w:t>
      </w:r>
      <w:r w:rsidR="007D5F3A">
        <w:rPr>
          <w:color w:val="000000"/>
          <w:sz w:val="28"/>
          <w:szCs w:val="28"/>
        </w:rPr>
        <w:t xml:space="preserve">    </w:t>
      </w:r>
      <w:r w:rsidR="007D5F3A" w:rsidRPr="007D5F3A">
        <w:rPr>
          <w:color w:val="000000"/>
          <w:sz w:val="28"/>
          <w:szCs w:val="28"/>
        </w:rPr>
        <w:t xml:space="preserve"> </w:t>
      </w:r>
      <w:r w:rsidR="00CE09BA">
        <w:rPr>
          <w:rFonts w:eastAsia="Calibri"/>
          <w:bCs/>
          <w:color w:val="000000"/>
          <w:sz w:val="28"/>
          <w:szCs w:val="28"/>
          <w:lang w:val="ru-RU" w:eastAsia="uk-UA"/>
        </w:rPr>
        <w:t>.</w:t>
      </w:r>
    </w:p>
    <w:p w14:paraId="7174D8D4" w14:textId="0EFA6E98" w:rsidR="00252D19" w:rsidRDefault="0019023D" w:rsidP="0019023D">
      <w:pPr>
        <w:jc w:val="both"/>
        <w:rPr>
          <w:rFonts w:eastAsia="Calibri"/>
          <w:bCs/>
          <w:color w:val="000000"/>
          <w:sz w:val="28"/>
          <w:szCs w:val="28"/>
          <w:lang w:val="ru-RU" w:eastAsia="uk-UA"/>
        </w:rPr>
      </w:pPr>
      <w:r>
        <w:rPr>
          <w:rFonts w:eastAsia="Calibri"/>
          <w:bCs/>
          <w:color w:val="000000"/>
          <w:sz w:val="28"/>
          <w:szCs w:val="28"/>
          <w:lang w:val="ru-RU" w:eastAsia="uk-UA"/>
        </w:rPr>
        <w:t xml:space="preserve">       </w:t>
      </w:r>
      <w:r w:rsidR="00252D19">
        <w:rPr>
          <w:rFonts w:eastAsia="Calibri"/>
          <w:bCs/>
          <w:color w:val="000000"/>
          <w:sz w:val="28"/>
          <w:szCs w:val="28"/>
          <w:lang w:val="ru-RU" w:eastAsia="uk-UA"/>
        </w:rPr>
        <w:t xml:space="preserve">На заходи та </w:t>
      </w:r>
      <w:proofErr w:type="spellStart"/>
      <w:r w:rsidR="00252D19">
        <w:rPr>
          <w:rFonts w:eastAsia="Calibri"/>
          <w:bCs/>
          <w:color w:val="000000"/>
          <w:sz w:val="28"/>
          <w:szCs w:val="28"/>
          <w:lang w:val="ru-RU" w:eastAsia="uk-UA"/>
        </w:rPr>
        <w:t>роботи</w:t>
      </w:r>
      <w:proofErr w:type="spellEnd"/>
      <w:r w:rsidR="00252D19">
        <w:rPr>
          <w:rFonts w:eastAsia="Calibri"/>
          <w:bCs/>
          <w:color w:val="000000"/>
          <w:sz w:val="28"/>
          <w:szCs w:val="28"/>
          <w:lang w:val="ru-RU" w:eastAsia="uk-UA"/>
        </w:rPr>
        <w:t xml:space="preserve"> з </w:t>
      </w:r>
      <w:proofErr w:type="spellStart"/>
      <w:r w:rsidR="00252D19">
        <w:rPr>
          <w:rFonts w:eastAsia="Calibri"/>
          <w:bCs/>
          <w:color w:val="000000"/>
          <w:sz w:val="28"/>
          <w:szCs w:val="28"/>
          <w:lang w:val="ru-RU" w:eastAsia="uk-UA"/>
        </w:rPr>
        <w:t>мобілізаційної</w:t>
      </w:r>
      <w:proofErr w:type="spellEnd"/>
      <w:r w:rsidR="00252D19">
        <w:rPr>
          <w:rFonts w:eastAsia="Calibri"/>
          <w:bCs/>
          <w:color w:val="000000"/>
          <w:sz w:val="28"/>
          <w:szCs w:val="28"/>
          <w:lang w:val="ru-RU" w:eastAsia="uk-UA"/>
        </w:rPr>
        <w:t xml:space="preserve"> </w:t>
      </w:r>
      <w:proofErr w:type="spellStart"/>
      <w:r w:rsidR="00252D19">
        <w:rPr>
          <w:rFonts w:eastAsia="Calibri"/>
          <w:bCs/>
          <w:color w:val="000000"/>
          <w:sz w:val="28"/>
          <w:szCs w:val="28"/>
          <w:lang w:val="ru-RU" w:eastAsia="uk-UA"/>
        </w:rPr>
        <w:t>підготовки</w:t>
      </w:r>
      <w:proofErr w:type="spellEnd"/>
      <w:r w:rsidR="00252D19">
        <w:rPr>
          <w:rFonts w:eastAsia="Calibri"/>
          <w:bCs/>
          <w:color w:val="000000"/>
          <w:sz w:val="28"/>
          <w:szCs w:val="28"/>
          <w:lang w:val="ru-RU" w:eastAsia="uk-UA"/>
        </w:rPr>
        <w:t xml:space="preserve"> </w:t>
      </w:r>
      <w:proofErr w:type="spellStart"/>
      <w:r w:rsidR="00252D19">
        <w:rPr>
          <w:rFonts w:eastAsia="Calibri"/>
          <w:bCs/>
          <w:color w:val="000000"/>
          <w:sz w:val="28"/>
          <w:szCs w:val="28"/>
          <w:lang w:val="ru-RU" w:eastAsia="uk-UA"/>
        </w:rPr>
        <w:t>місцевого</w:t>
      </w:r>
      <w:proofErr w:type="spellEnd"/>
      <w:r w:rsidR="00252D19">
        <w:rPr>
          <w:rFonts w:eastAsia="Calibri"/>
          <w:bCs/>
          <w:color w:val="000000"/>
          <w:sz w:val="28"/>
          <w:szCs w:val="28"/>
          <w:lang w:val="ru-RU" w:eastAsia="uk-UA"/>
        </w:rPr>
        <w:t xml:space="preserve"> </w:t>
      </w:r>
      <w:proofErr w:type="spellStart"/>
      <w:proofErr w:type="gramStart"/>
      <w:r w:rsidR="00252D19">
        <w:rPr>
          <w:rFonts w:eastAsia="Calibri"/>
          <w:bCs/>
          <w:color w:val="000000"/>
          <w:sz w:val="28"/>
          <w:szCs w:val="28"/>
          <w:lang w:val="ru-RU" w:eastAsia="uk-UA"/>
        </w:rPr>
        <w:t>значення</w:t>
      </w:r>
      <w:proofErr w:type="spellEnd"/>
      <w:r w:rsidR="00252D19">
        <w:rPr>
          <w:rFonts w:eastAsia="Calibri"/>
          <w:bCs/>
          <w:color w:val="000000"/>
          <w:sz w:val="28"/>
          <w:szCs w:val="28"/>
          <w:lang w:val="ru-RU" w:eastAsia="uk-UA"/>
        </w:rPr>
        <w:t xml:space="preserve"> </w:t>
      </w:r>
      <w:r w:rsidR="005D2EB4">
        <w:rPr>
          <w:rFonts w:eastAsia="Calibri"/>
          <w:bCs/>
          <w:color w:val="000000"/>
          <w:sz w:val="28"/>
          <w:szCs w:val="28"/>
          <w:lang w:val="ru-RU" w:eastAsia="uk-UA"/>
        </w:rPr>
        <w:t xml:space="preserve"> </w:t>
      </w:r>
      <w:proofErr w:type="spellStart"/>
      <w:r w:rsidR="005D2EB4">
        <w:rPr>
          <w:rFonts w:eastAsia="Calibri"/>
          <w:bCs/>
          <w:color w:val="000000"/>
          <w:sz w:val="28"/>
          <w:szCs w:val="28"/>
          <w:lang w:val="ru-RU" w:eastAsia="uk-UA"/>
        </w:rPr>
        <w:t>передбачено</w:t>
      </w:r>
      <w:proofErr w:type="spellEnd"/>
      <w:proofErr w:type="gramEnd"/>
      <w:r w:rsidR="005D2EB4">
        <w:rPr>
          <w:rFonts w:eastAsia="Calibri"/>
          <w:bCs/>
          <w:color w:val="000000"/>
          <w:sz w:val="28"/>
          <w:szCs w:val="28"/>
          <w:lang w:val="ru-RU" w:eastAsia="uk-UA"/>
        </w:rPr>
        <w:t xml:space="preserve">   </w:t>
      </w:r>
      <w:proofErr w:type="spellStart"/>
      <w:r w:rsidR="005D2EB4">
        <w:rPr>
          <w:rFonts w:eastAsia="Calibri"/>
          <w:bCs/>
          <w:color w:val="000000"/>
          <w:sz w:val="28"/>
          <w:szCs w:val="28"/>
          <w:lang w:val="ru-RU" w:eastAsia="uk-UA"/>
        </w:rPr>
        <w:t>кошти</w:t>
      </w:r>
      <w:proofErr w:type="spellEnd"/>
      <w:r w:rsidR="005D2EB4">
        <w:rPr>
          <w:rFonts w:eastAsia="Calibri"/>
          <w:bCs/>
          <w:color w:val="000000"/>
          <w:sz w:val="28"/>
          <w:szCs w:val="28"/>
          <w:lang w:val="ru-RU" w:eastAsia="uk-UA"/>
        </w:rPr>
        <w:t xml:space="preserve"> на суму 4</w:t>
      </w:r>
      <w:r w:rsidR="00252D19">
        <w:rPr>
          <w:rFonts w:eastAsia="Calibri"/>
          <w:bCs/>
          <w:color w:val="000000"/>
          <w:sz w:val="28"/>
          <w:szCs w:val="28"/>
          <w:lang w:val="ru-RU" w:eastAsia="uk-UA"/>
        </w:rPr>
        <w:t xml:space="preserve">0 000 </w:t>
      </w:r>
      <w:proofErr w:type="spellStart"/>
      <w:r w:rsidR="00252D19">
        <w:rPr>
          <w:rFonts w:eastAsia="Calibri"/>
          <w:bCs/>
          <w:color w:val="000000"/>
          <w:sz w:val="28"/>
          <w:szCs w:val="28"/>
          <w:lang w:val="ru-RU" w:eastAsia="uk-UA"/>
        </w:rPr>
        <w:t>гривень</w:t>
      </w:r>
      <w:proofErr w:type="spellEnd"/>
      <w:r w:rsidR="00823066">
        <w:rPr>
          <w:rFonts w:eastAsia="Calibri"/>
          <w:bCs/>
          <w:color w:val="000000"/>
          <w:sz w:val="28"/>
          <w:szCs w:val="28"/>
          <w:lang w:val="ru-RU" w:eastAsia="uk-UA"/>
        </w:rPr>
        <w:t>.</w:t>
      </w:r>
    </w:p>
    <w:p w14:paraId="2AAF2EE9" w14:textId="1A937941" w:rsidR="005B4A4C" w:rsidRDefault="00236824" w:rsidP="00236824">
      <w:pPr>
        <w:ind w:firstLine="708"/>
        <w:jc w:val="both"/>
        <w:rPr>
          <w:color w:val="000000"/>
          <w:sz w:val="28"/>
          <w:szCs w:val="28"/>
        </w:rPr>
      </w:pPr>
      <w:r w:rsidRPr="00236824">
        <w:rPr>
          <w:color w:val="000000"/>
          <w:sz w:val="28"/>
          <w:szCs w:val="28"/>
        </w:rPr>
        <w:t>На Заходи та роботи з те</w:t>
      </w:r>
      <w:r w:rsidR="005D2EB4">
        <w:rPr>
          <w:color w:val="000000"/>
          <w:sz w:val="28"/>
          <w:szCs w:val="28"/>
        </w:rPr>
        <w:t>риторіальної оборони спрямовано 50</w:t>
      </w:r>
      <w:r w:rsidRPr="00236824">
        <w:rPr>
          <w:color w:val="000000"/>
          <w:sz w:val="28"/>
          <w:szCs w:val="28"/>
        </w:rPr>
        <w:t xml:space="preserve"> 000 гривень</w:t>
      </w:r>
      <w:r>
        <w:rPr>
          <w:color w:val="000000"/>
          <w:sz w:val="28"/>
          <w:szCs w:val="28"/>
        </w:rPr>
        <w:t>.</w:t>
      </w:r>
    </w:p>
    <w:p w14:paraId="324C0284" w14:textId="422C114F" w:rsidR="005D2EB4" w:rsidRPr="000A3B2A" w:rsidRDefault="005D2EB4" w:rsidP="005D2EB4">
      <w:pPr>
        <w:rPr>
          <w:b/>
          <w:color w:val="000000"/>
          <w:sz w:val="28"/>
          <w:szCs w:val="28"/>
        </w:rPr>
      </w:pPr>
      <w:r>
        <w:rPr>
          <w:b/>
          <w:color w:val="000000"/>
          <w:sz w:val="28"/>
          <w:szCs w:val="28"/>
        </w:rPr>
        <w:t xml:space="preserve">                                                Резервний фонд </w:t>
      </w:r>
    </w:p>
    <w:p w14:paraId="1DA757B8" w14:textId="69E457EC" w:rsidR="000A3B2A" w:rsidRPr="00636459" w:rsidRDefault="000A3B2A" w:rsidP="000A3B2A">
      <w:pPr>
        <w:jc w:val="both"/>
        <w:rPr>
          <w:color w:val="000000"/>
        </w:rPr>
      </w:pPr>
    </w:p>
    <w:p w14:paraId="37DCF4BA" w14:textId="3F72DA7D" w:rsidR="000A3B2A" w:rsidRDefault="000A3B2A" w:rsidP="000A3B2A">
      <w:pPr>
        <w:jc w:val="both"/>
        <w:rPr>
          <w:color w:val="000000"/>
          <w:sz w:val="28"/>
          <w:szCs w:val="28"/>
        </w:rPr>
      </w:pPr>
      <w:r w:rsidRPr="000A3B2A">
        <w:rPr>
          <w:color w:val="000000"/>
          <w:sz w:val="28"/>
          <w:szCs w:val="28"/>
        </w:rPr>
        <w:t xml:space="preserve">         </w:t>
      </w:r>
      <w:r w:rsidR="00B250BD">
        <w:rPr>
          <w:color w:val="000000"/>
          <w:sz w:val="28"/>
          <w:szCs w:val="28"/>
        </w:rPr>
        <w:t>О</w:t>
      </w:r>
      <w:r w:rsidRPr="000A3B2A">
        <w:rPr>
          <w:color w:val="000000"/>
          <w:sz w:val="28"/>
          <w:szCs w:val="28"/>
        </w:rPr>
        <w:t xml:space="preserve">бсяг резервного фонду бюджету </w:t>
      </w:r>
      <w:r w:rsidR="00FB2F7A">
        <w:rPr>
          <w:color w:val="000000"/>
          <w:sz w:val="28"/>
          <w:szCs w:val="28"/>
        </w:rPr>
        <w:t xml:space="preserve"> Сергіївської</w:t>
      </w:r>
      <w:r w:rsidR="006F499B" w:rsidRPr="006F499B">
        <w:rPr>
          <w:color w:val="000000"/>
          <w:sz w:val="28"/>
          <w:szCs w:val="28"/>
        </w:rPr>
        <w:t xml:space="preserve"> сільської </w:t>
      </w:r>
      <w:r w:rsidRPr="000A3B2A">
        <w:rPr>
          <w:color w:val="000000"/>
          <w:sz w:val="28"/>
          <w:szCs w:val="28"/>
        </w:rPr>
        <w:t xml:space="preserve">територіальної громади </w:t>
      </w:r>
      <w:r w:rsidR="00B250BD">
        <w:rPr>
          <w:color w:val="000000"/>
          <w:sz w:val="28"/>
          <w:szCs w:val="28"/>
        </w:rPr>
        <w:t xml:space="preserve">установлено </w:t>
      </w:r>
      <w:r w:rsidRPr="000A3B2A">
        <w:rPr>
          <w:color w:val="000000"/>
          <w:sz w:val="28"/>
          <w:szCs w:val="28"/>
        </w:rPr>
        <w:t xml:space="preserve">в сумі </w:t>
      </w:r>
      <w:r w:rsidR="00E97B79">
        <w:rPr>
          <w:color w:val="000000"/>
          <w:sz w:val="28"/>
          <w:szCs w:val="28"/>
        </w:rPr>
        <w:t>5</w:t>
      </w:r>
      <w:r w:rsidR="005D2EB4">
        <w:rPr>
          <w:color w:val="000000"/>
          <w:sz w:val="28"/>
          <w:szCs w:val="28"/>
        </w:rPr>
        <w:t>0</w:t>
      </w:r>
      <w:r w:rsidR="00E97B79">
        <w:rPr>
          <w:color w:val="000000"/>
          <w:sz w:val="28"/>
          <w:szCs w:val="28"/>
        </w:rPr>
        <w:t xml:space="preserve"> 000</w:t>
      </w:r>
      <w:r w:rsidRPr="000A3B2A">
        <w:rPr>
          <w:color w:val="000000"/>
          <w:sz w:val="28"/>
          <w:szCs w:val="28"/>
        </w:rPr>
        <w:t xml:space="preserve"> гривень.</w:t>
      </w:r>
    </w:p>
    <w:p w14:paraId="3434B5B8" w14:textId="77777777" w:rsidR="00981C99" w:rsidRPr="000A3B2A" w:rsidRDefault="00981C99" w:rsidP="000A3B2A">
      <w:pPr>
        <w:jc w:val="both"/>
        <w:rPr>
          <w:color w:val="000000"/>
          <w:sz w:val="28"/>
          <w:szCs w:val="28"/>
        </w:rPr>
      </w:pPr>
    </w:p>
    <w:p w14:paraId="32A556F7" w14:textId="240DC0B3" w:rsidR="000A3B2A" w:rsidRDefault="00981C99" w:rsidP="000A3B2A">
      <w:pPr>
        <w:autoSpaceDE w:val="0"/>
        <w:autoSpaceDN w:val="0"/>
        <w:adjustRightInd w:val="0"/>
        <w:ind w:firstLine="567"/>
        <w:jc w:val="both"/>
        <w:rPr>
          <w:b/>
          <w:color w:val="000000"/>
          <w:sz w:val="28"/>
          <w:szCs w:val="28"/>
        </w:rPr>
      </w:pPr>
      <w:r>
        <w:rPr>
          <w:b/>
          <w:color w:val="000000"/>
          <w:sz w:val="28"/>
          <w:szCs w:val="28"/>
        </w:rPr>
        <w:t xml:space="preserve">                                  Міжбюджетні трансферти </w:t>
      </w:r>
    </w:p>
    <w:p w14:paraId="716ED3B0" w14:textId="780DED52" w:rsidR="00BD7AD6" w:rsidRPr="007C67CE" w:rsidRDefault="00BD7AD6" w:rsidP="00F81DE1">
      <w:pPr>
        <w:autoSpaceDE w:val="0"/>
        <w:autoSpaceDN w:val="0"/>
        <w:adjustRightInd w:val="0"/>
        <w:jc w:val="both"/>
        <w:rPr>
          <w:rFonts w:eastAsia="TimesNewRomanPSMT"/>
          <w:b/>
          <w:color w:val="000000"/>
          <w:lang w:eastAsia="uk-UA"/>
        </w:rPr>
      </w:pPr>
    </w:p>
    <w:p w14:paraId="1AE47E23" w14:textId="44EE48F6" w:rsidR="00BD7AD6" w:rsidRPr="00BD7AD6" w:rsidRDefault="00BD7AD6" w:rsidP="00BD7AD6">
      <w:pPr>
        <w:tabs>
          <w:tab w:val="left" w:pos="1080"/>
        </w:tabs>
        <w:ind w:firstLine="284"/>
        <w:jc w:val="both"/>
        <w:rPr>
          <w:rFonts w:eastAsia="Batang"/>
          <w:sz w:val="26"/>
          <w:szCs w:val="26"/>
        </w:rPr>
      </w:pPr>
      <w:r w:rsidRPr="00BD7AD6">
        <w:rPr>
          <w:color w:val="000000"/>
          <w:sz w:val="28"/>
          <w:szCs w:val="28"/>
        </w:rPr>
        <w:t xml:space="preserve">    З бюджету  Сергіївської  сільсько</w:t>
      </w:r>
      <w:r>
        <w:rPr>
          <w:color w:val="000000"/>
          <w:sz w:val="28"/>
          <w:szCs w:val="28"/>
        </w:rPr>
        <w:t>ї територіальної громади на 2025</w:t>
      </w:r>
      <w:r w:rsidRPr="00BD7AD6">
        <w:rPr>
          <w:color w:val="000000"/>
          <w:sz w:val="28"/>
          <w:szCs w:val="28"/>
        </w:rPr>
        <w:t xml:space="preserve"> рік планується передати міжбюджетні трансферти на утримання об’єктів спільного користування  в бюджет Гадяцької міської територіальн</w:t>
      </w:r>
      <w:r w:rsidR="00EF2BF8">
        <w:rPr>
          <w:color w:val="000000"/>
          <w:sz w:val="28"/>
          <w:szCs w:val="28"/>
        </w:rPr>
        <w:t>ої громади в сумі 3 954 607</w:t>
      </w:r>
      <w:r w:rsidRPr="00BD7AD6">
        <w:rPr>
          <w:color w:val="000000"/>
          <w:sz w:val="28"/>
          <w:szCs w:val="28"/>
        </w:rPr>
        <w:t xml:space="preserve">  грн., а саме:</w:t>
      </w:r>
    </w:p>
    <w:p w14:paraId="4AC7D5A3" w14:textId="19194D62" w:rsidR="00BD7AD6" w:rsidRPr="00BD7AD6" w:rsidRDefault="00BD7AD6" w:rsidP="00BD7AD6">
      <w:pPr>
        <w:tabs>
          <w:tab w:val="left" w:pos="1080"/>
        </w:tabs>
        <w:jc w:val="both"/>
        <w:rPr>
          <w:rFonts w:eastAsia="Batang"/>
          <w:sz w:val="28"/>
          <w:szCs w:val="26"/>
        </w:rPr>
      </w:pPr>
      <w:r w:rsidRPr="00BD7AD6">
        <w:rPr>
          <w:rFonts w:eastAsia="Batang"/>
          <w:sz w:val="28"/>
          <w:szCs w:val="26"/>
        </w:rPr>
        <w:t xml:space="preserve"> </w:t>
      </w:r>
      <w:r w:rsidR="00823066">
        <w:rPr>
          <w:rFonts w:eastAsia="Batang"/>
          <w:sz w:val="28"/>
          <w:szCs w:val="26"/>
        </w:rPr>
        <w:t xml:space="preserve">     </w:t>
      </w:r>
      <w:r w:rsidRPr="00BD7AD6">
        <w:rPr>
          <w:rFonts w:eastAsia="Batang"/>
          <w:sz w:val="28"/>
          <w:szCs w:val="26"/>
        </w:rPr>
        <w:t xml:space="preserve">  Комунальна установа  «Трудовий архів» </w:t>
      </w:r>
      <w:r>
        <w:rPr>
          <w:rFonts w:eastAsia="Batang"/>
          <w:sz w:val="28"/>
          <w:szCs w:val="26"/>
        </w:rPr>
        <w:t>Гадяцької міської ради 27 814</w:t>
      </w:r>
      <w:r w:rsidRPr="00BD7AD6">
        <w:rPr>
          <w:rFonts w:eastAsia="Batang"/>
          <w:sz w:val="28"/>
          <w:szCs w:val="26"/>
        </w:rPr>
        <w:t xml:space="preserve"> грн.. </w:t>
      </w:r>
    </w:p>
    <w:p w14:paraId="6F5BAEA5" w14:textId="5BC13B6B" w:rsidR="00BD7AD6" w:rsidRPr="00BD7AD6" w:rsidRDefault="00823066" w:rsidP="00BD7AD6">
      <w:pPr>
        <w:tabs>
          <w:tab w:val="left" w:pos="1080"/>
        </w:tabs>
        <w:ind w:firstLine="284"/>
        <w:jc w:val="both"/>
        <w:rPr>
          <w:rFonts w:eastAsia="Batang"/>
          <w:sz w:val="28"/>
          <w:szCs w:val="26"/>
        </w:rPr>
      </w:pPr>
      <w:r>
        <w:rPr>
          <w:rFonts w:eastAsia="Batang"/>
          <w:sz w:val="28"/>
          <w:szCs w:val="26"/>
        </w:rPr>
        <w:t xml:space="preserve">    </w:t>
      </w:r>
      <w:r w:rsidR="00BD7AD6" w:rsidRPr="00BD7AD6">
        <w:rPr>
          <w:rFonts w:eastAsia="Batang"/>
          <w:sz w:val="28"/>
          <w:szCs w:val="26"/>
        </w:rPr>
        <w:t>Гадяцький центр комплексної реабілітації дітей з інвалідніст</w:t>
      </w:r>
      <w:r w:rsidR="00BD7AD6">
        <w:rPr>
          <w:rFonts w:eastAsia="Batang"/>
          <w:sz w:val="28"/>
          <w:szCs w:val="26"/>
        </w:rPr>
        <w:t>ю Гадяцької міської ради  30 134</w:t>
      </w:r>
      <w:r w:rsidR="00BD7AD6" w:rsidRPr="00BD7AD6">
        <w:rPr>
          <w:rFonts w:eastAsia="Batang"/>
          <w:sz w:val="28"/>
          <w:szCs w:val="26"/>
        </w:rPr>
        <w:t xml:space="preserve">  грн..</w:t>
      </w:r>
    </w:p>
    <w:p w14:paraId="2B47E761" w14:textId="76F4CF37" w:rsidR="00BD7AD6" w:rsidRPr="00BD7AD6" w:rsidRDefault="00823066" w:rsidP="00BD7AD6">
      <w:pPr>
        <w:tabs>
          <w:tab w:val="left" w:pos="1080"/>
        </w:tabs>
        <w:ind w:firstLine="284"/>
        <w:jc w:val="both"/>
        <w:rPr>
          <w:rFonts w:eastAsia="Batang"/>
          <w:sz w:val="28"/>
          <w:szCs w:val="26"/>
        </w:rPr>
      </w:pPr>
      <w:r>
        <w:rPr>
          <w:rFonts w:eastAsia="Batang"/>
          <w:sz w:val="28"/>
          <w:szCs w:val="26"/>
        </w:rPr>
        <w:t xml:space="preserve">    </w:t>
      </w:r>
      <w:r w:rsidR="00BD7AD6">
        <w:rPr>
          <w:rFonts w:eastAsia="Batang"/>
          <w:sz w:val="28"/>
          <w:szCs w:val="26"/>
        </w:rPr>
        <w:t xml:space="preserve">Комунальний заклад «Гадяцька </w:t>
      </w:r>
      <w:r w:rsidR="00BD7AD6" w:rsidRPr="00BD7AD6">
        <w:rPr>
          <w:rFonts w:eastAsia="Batang"/>
          <w:sz w:val="28"/>
          <w:szCs w:val="26"/>
        </w:rPr>
        <w:t xml:space="preserve"> школа</w:t>
      </w:r>
      <w:r w:rsidR="00BD7AD6">
        <w:rPr>
          <w:rFonts w:eastAsia="Batang"/>
          <w:sz w:val="28"/>
          <w:szCs w:val="26"/>
        </w:rPr>
        <w:t xml:space="preserve"> мистецтва </w:t>
      </w:r>
      <w:r w:rsidR="00BD7AD6" w:rsidRPr="00BD7AD6">
        <w:rPr>
          <w:rFonts w:eastAsia="Batang"/>
          <w:sz w:val="28"/>
          <w:szCs w:val="26"/>
        </w:rPr>
        <w:t>»</w:t>
      </w:r>
      <w:r w:rsidR="00BD7AD6">
        <w:rPr>
          <w:rFonts w:eastAsia="Batang"/>
          <w:sz w:val="28"/>
          <w:szCs w:val="26"/>
        </w:rPr>
        <w:t xml:space="preserve">  Гадяцької міської ради 701 581</w:t>
      </w:r>
      <w:r w:rsidR="00BD7AD6" w:rsidRPr="00BD7AD6">
        <w:rPr>
          <w:rFonts w:eastAsia="Batang"/>
          <w:sz w:val="28"/>
          <w:szCs w:val="26"/>
        </w:rPr>
        <w:t xml:space="preserve"> грн.</w:t>
      </w:r>
      <w:r>
        <w:rPr>
          <w:rFonts w:eastAsia="Batang"/>
          <w:sz w:val="28"/>
          <w:szCs w:val="26"/>
        </w:rPr>
        <w:t>.</w:t>
      </w:r>
    </w:p>
    <w:p w14:paraId="00843C66" w14:textId="28BE565C" w:rsidR="00BD7AD6" w:rsidRPr="00BD7AD6" w:rsidRDefault="00823066" w:rsidP="00BD7AD6">
      <w:pPr>
        <w:tabs>
          <w:tab w:val="left" w:pos="1080"/>
        </w:tabs>
        <w:ind w:firstLine="284"/>
        <w:jc w:val="both"/>
        <w:rPr>
          <w:rFonts w:eastAsia="Batang"/>
          <w:sz w:val="28"/>
          <w:szCs w:val="26"/>
        </w:rPr>
      </w:pPr>
      <w:r>
        <w:rPr>
          <w:rFonts w:eastAsia="Batang"/>
          <w:sz w:val="28"/>
          <w:szCs w:val="26"/>
        </w:rPr>
        <w:t xml:space="preserve">    </w:t>
      </w:r>
      <w:r w:rsidR="00BD7AD6" w:rsidRPr="00BD7AD6">
        <w:rPr>
          <w:rFonts w:eastAsia="Batang"/>
          <w:sz w:val="28"/>
          <w:szCs w:val="26"/>
        </w:rPr>
        <w:t xml:space="preserve">Комунальна установа «Гадяцький </w:t>
      </w:r>
      <w:proofErr w:type="spellStart"/>
      <w:r w:rsidR="00BD7AD6" w:rsidRPr="00BD7AD6">
        <w:rPr>
          <w:rFonts w:eastAsia="Batang"/>
          <w:sz w:val="28"/>
          <w:szCs w:val="26"/>
        </w:rPr>
        <w:t>інклюзивно</w:t>
      </w:r>
      <w:proofErr w:type="spellEnd"/>
      <w:r w:rsidR="00BD7AD6" w:rsidRPr="00BD7AD6">
        <w:rPr>
          <w:rFonts w:eastAsia="Batang"/>
          <w:sz w:val="28"/>
          <w:szCs w:val="26"/>
        </w:rPr>
        <w:t>-ресурсний цен</w:t>
      </w:r>
      <w:r w:rsidR="00BD7AD6">
        <w:rPr>
          <w:rFonts w:eastAsia="Batang"/>
          <w:sz w:val="28"/>
          <w:szCs w:val="26"/>
        </w:rPr>
        <w:t>тр» Гадяцької міської ради  30 215</w:t>
      </w:r>
      <w:r w:rsidR="00BD7AD6" w:rsidRPr="00BD7AD6">
        <w:rPr>
          <w:rFonts w:eastAsia="Batang"/>
          <w:sz w:val="28"/>
          <w:szCs w:val="26"/>
        </w:rPr>
        <w:t xml:space="preserve">  грн.</w:t>
      </w:r>
      <w:r>
        <w:rPr>
          <w:rFonts w:eastAsia="Batang"/>
          <w:sz w:val="28"/>
          <w:szCs w:val="26"/>
        </w:rPr>
        <w:t>.</w:t>
      </w:r>
    </w:p>
    <w:p w14:paraId="6C0DC575" w14:textId="2903D81F" w:rsidR="00BD7AD6" w:rsidRPr="00BD7AD6" w:rsidRDefault="00823066" w:rsidP="00BD7AD6">
      <w:pPr>
        <w:tabs>
          <w:tab w:val="left" w:pos="1080"/>
        </w:tabs>
        <w:ind w:firstLine="284"/>
        <w:jc w:val="both"/>
        <w:rPr>
          <w:rFonts w:eastAsia="Batang"/>
          <w:sz w:val="28"/>
          <w:szCs w:val="26"/>
        </w:rPr>
      </w:pPr>
      <w:r>
        <w:rPr>
          <w:rFonts w:eastAsia="Batang"/>
          <w:sz w:val="28"/>
          <w:szCs w:val="26"/>
        </w:rPr>
        <w:t xml:space="preserve">    </w:t>
      </w:r>
      <w:r w:rsidR="00BD7AD6" w:rsidRPr="00BD7AD6">
        <w:rPr>
          <w:rFonts w:eastAsia="Batang"/>
          <w:sz w:val="28"/>
          <w:szCs w:val="26"/>
        </w:rPr>
        <w:t>Комунальне некомерційне  підприємство «Гадяцький центр первинної медико - санітарної допомоги» Гадяцької</w:t>
      </w:r>
      <w:r w:rsidR="00BD7AD6">
        <w:rPr>
          <w:rFonts w:eastAsia="Batang"/>
          <w:sz w:val="28"/>
          <w:szCs w:val="26"/>
        </w:rPr>
        <w:t xml:space="preserve"> міської ради  1 148 270</w:t>
      </w:r>
      <w:r w:rsidR="00BD7AD6" w:rsidRPr="00BD7AD6">
        <w:rPr>
          <w:rFonts w:eastAsia="Batang"/>
          <w:sz w:val="28"/>
          <w:szCs w:val="26"/>
        </w:rPr>
        <w:t xml:space="preserve"> грн.</w:t>
      </w:r>
      <w:r>
        <w:rPr>
          <w:rFonts w:eastAsia="Batang"/>
          <w:sz w:val="28"/>
          <w:szCs w:val="26"/>
        </w:rPr>
        <w:t>.</w:t>
      </w:r>
    </w:p>
    <w:p w14:paraId="675D0061" w14:textId="0F5B5608" w:rsidR="00BD7AD6" w:rsidRPr="00BD7AD6" w:rsidRDefault="00823066" w:rsidP="00BD7AD6">
      <w:pPr>
        <w:tabs>
          <w:tab w:val="left" w:pos="1080"/>
        </w:tabs>
        <w:ind w:firstLine="284"/>
        <w:jc w:val="both"/>
        <w:rPr>
          <w:rFonts w:eastAsia="Batang"/>
          <w:sz w:val="28"/>
          <w:szCs w:val="26"/>
        </w:rPr>
      </w:pPr>
      <w:r>
        <w:rPr>
          <w:rFonts w:eastAsia="Batang"/>
          <w:sz w:val="28"/>
          <w:szCs w:val="26"/>
        </w:rPr>
        <w:t xml:space="preserve">    </w:t>
      </w:r>
      <w:r w:rsidR="00BD7AD6" w:rsidRPr="00BD7AD6">
        <w:rPr>
          <w:rFonts w:eastAsia="Batang"/>
          <w:sz w:val="28"/>
          <w:szCs w:val="26"/>
        </w:rPr>
        <w:t>Комунальне некомерційне  підприємство  «Гадяцька міс</w:t>
      </w:r>
      <w:r w:rsidR="00BD7AD6">
        <w:rPr>
          <w:rFonts w:eastAsia="Batang"/>
          <w:sz w:val="28"/>
          <w:szCs w:val="26"/>
        </w:rPr>
        <w:t>ька центральна лікарня»   714 725</w:t>
      </w:r>
      <w:r w:rsidR="00BD7AD6" w:rsidRPr="00BD7AD6">
        <w:rPr>
          <w:rFonts w:eastAsia="Batang"/>
          <w:sz w:val="28"/>
          <w:szCs w:val="26"/>
        </w:rPr>
        <w:t xml:space="preserve"> грн.</w:t>
      </w:r>
    </w:p>
    <w:p w14:paraId="75E47DC0" w14:textId="05C42D51" w:rsidR="00BD7AD6" w:rsidRPr="00BD7AD6" w:rsidRDefault="00823066" w:rsidP="00BD7AD6">
      <w:pPr>
        <w:tabs>
          <w:tab w:val="left" w:pos="1080"/>
        </w:tabs>
        <w:ind w:firstLine="284"/>
        <w:jc w:val="both"/>
        <w:rPr>
          <w:rFonts w:eastAsia="Batang"/>
          <w:sz w:val="28"/>
          <w:szCs w:val="26"/>
        </w:rPr>
      </w:pPr>
      <w:r>
        <w:rPr>
          <w:rFonts w:eastAsia="Batang"/>
          <w:sz w:val="28"/>
          <w:szCs w:val="26"/>
        </w:rPr>
        <w:t xml:space="preserve">    </w:t>
      </w:r>
      <w:r w:rsidR="00BD7AD6" w:rsidRPr="00BD7AD6">
        <w:rPr>
          <w:rFonts w:eastAsia="Batang"/>
          <w:sz w:val="28"/>
          <w:szCs w:val="26"/>
        </w:rPr>
        <w:t>Комунальна установа «Гадяцький центр професійного розвитку п</w:t>
      </w:r>
      <w:r w:rsidR="00BD7AD6">
        <w:rPr>
          <w:rFonts w:eastAsia="Batang"/>
          <w:sz w:val="28"/>
          <w:szCs w:val="26"/>
        </w:rPr>
        <w:t>едагогічних працівників» 101 538</w:t>
      </w:r>
      <w:r w:rsidR="00BD7AD6" w:rsidRPr="00BD7AD6">
        <w:rPr>
          <w:rFonts w:eastAsia="Batang"/>
          <w:sz w:val="28"/>
          <w:szCs w:val="26"/>
        </w:rPr>
        <w:t xml:space="preserve"> грн.. </w:t>
      </w:r>
    </w:p>
    <w:p w14:paraId="59B919E5" w14:textId="2FD2572E" w:rsidR="00BD7AD6" w:rsidRPr="00BD7AD6" w:rsidRDefault="00823066" w:rsidP="00BD7AD6">
      <w:pPr>
        <w:tabs>
          <w:tab w:val="left" w:pos="1080"/>
        </w:tabs>
        <w:ind w:firstLine="284"/>
        <w:jc w:val="both"/>
        <w:rPr>
          <w:rFonts w:eastAsia="Batang"/>
          <w:sz w:val="28"/>
          <w:szCs w:val="26"/>
        </w:rPr>
      </w:pPr>
      <w:r>
        <w:rPr>
          <w:rFonts w:eastAsia="Batang"/>
          <w:sz w:val="28"/>
          <w:szCs w:val="26"/>
        </w:rPr>
        <w:t xml:space="preserve">   </w:t>
      </w:r>
      <w:r w:rsidR="00BD7AD6" w:rsidRPr="00BD7AD6">
        <w:rPr>
          <w:rFonts w:eastAsia="Batang"/>
          <w:sz w:val="28"/>
          <w:szCs w:val="26"/>
        </w:rPr>
        <w:t xml:space="preserve">Передати  в бюджет </w:t>
      </w:r>
      <w:proofErr w:type="spellStart"/>
      <w:r w:rsidR="00BD7AD6" w:rsidRPr="00BD7AD6">
        <w:rPr>
          <w:rFonts w:eastAsia="Batang"/>
          <w:sz w:val="28"/>
          <w:szCs w:val="26"/>
        </w:rPr>
        <w:t>Петрівсько</w:t>
      </w:r>
      <w:proofErr w:type="spellEnd"/>
      <w:r w:rsidR="00BD7AD6" w:rsidRPr="00BD7AD6">
        <w:rPr>
          <w:rFonts w:eastAsia="Batang"/>
          <w:sz w:val="28"/>
          <w:szCs w:val="26"/>
        </w:rPr>
        <w:t xml:space="preserve"> - Роменської сільської територі</w:t>
      </w:r>
      <w:r w:rsidR="00BD7AD6">
        <w:rPr>
          <w:rFonts w:eastAsia="Batang"/>
          <w:sz w:val="28"/>
          <w:szCs w:val="26"/>
        </w:rPr>
        <w:t>альної громади  в сумі 1 200 330</w:t>
      </w:r>
      <w:r w:rsidR="00BD7AD6" w:rsidRPr="00BD7AD6">
        <w:rPr>
          <w:rFonts w:eastAsia="Batang"/>
          <w:sz w:val="28"/>
          <w:szCs w:val="26"/>
        </w:rPr>
        <w:t xml:space="preserve"> гривень. , а саме  :</w:t>
      </w:r>
    </w:p>
    <w:p w14:paraId="2D235CCE" w14:textId="3C8472B9" w:rsidR="00BD7AD6" w:rsidRPr="00BD7AD6" w:rsidRDefault="00BD7AD6" w:rsidP="00BD7AD6">
      <w:pPr>
        <w:tabs>
          <w:tab w:val="left" w:pos="1080"/>
        </w:tabs>
        <w:jc w:val="both"/>
        <w:rPr>
          <w:rFonts w:eastAsia="Batang"/>
          <w:sz w:val="28"/>
          <w:szCs w:val="26"/>
        </w:rPr>
      </w:pPr>
      <w:r w:rsidRPr="00BD7AD6">
        <w:rPr>
          <w:rFonts w:eastAsia="Batang"/>
          <w:sz w:val="28"/>
          <w:szCs w:val="26"/>
        </w:rPr>
        <w:t>-</w:t>
      </w:r>
      <w:r w:rsidR="003B1B3F">
        <w:rPr>
          <w:rFonts w:eastAsia="Batang"/>
          <w:sz w:val="28"/>
          <w:szCs w:val="26"/>
        </w:rPr>
        <w:t xml:space="preserve"> ф</w:t>
      </w:r>
      <w:r w:rsidRPr="00BD7AD6">
        <w:rPr>
          <w:rFonts w:eastAsia="Batang"/>
          <w:sz w:val="28"/>
          <w:szCs w:val="26"/>
        </w:rPr>
        <w:t>онду</w:t>
      </w:r>
      <w:r>
        <w:rPr>
          <w:rFonts w:eastAsia="Batang"/>
          <w:sz w:val="28"/>
          <w:szCs w:val="26"/>
        </w:rPr>
        <w:t xml:space="preserve"> підтримки підприємництва 52</w:t>
      </w:r>
      <w:r w:rsidR="003B1B3F">
        <w:rPr>
          <w:rFonts w:eastAsia="Batang"/>
          <w:sz w:val="28"/>
          <w:szCs w:val="26"/>
        </w:rPr>
        <w:t> </w:t>
      </w:r>
      <w:r>
        <w:rPr>
          <w:rFonts w:eastAsia="Batang"/>
          <w:sz w:val="28"/>
          <w:szCs w:val="26"/>
        </w:rPr>
        <w:t>052</w:t>
      </w:r>
      <w:r w:rsidR="003B1B3F">
        <w:rPr>
          <w:rFonts w:eastAsia="Batang"/>
          <w:sz w:val="28"/>
          <w:szCs w:val="26"/>
        </w:rPr>
        <w:t xml:space="preserve"> </w:t>
      </w:r>
      <w:r w:rsidRPr="00BD7AD6">
        <w:rPr>
          <w:rFonts w:eastAsia="Batang"/>
          <w:sz w:val="28"/>
          <w:szCs w:val="26"/>
        </w:rPr>
        <w:t>грн.;</w:t>
      </w:r>
    </w:p>
    <w:p w14:paraId="40AC12EB" w14:textId="1386E8CB" w:rsidR="00BD7AD6" w:rsidRPr="00BD7AD6" w:rsidRDefault="00BD7AD6" w:rsidP="00BD7AD6">
      <w:pPr>
        <w:tabs>
          <w:tab w:val="left" w:pos="1080"/>
        </w:tabs>
        <w:jc w:val="both"/>
        <w:rPr>
          <w:rFonts w:eastAsia="Batang"/>
          <w:sz w:val="28"/>
          <w:szCs w:val="26"/>
        </w:rPr>
      </w:pPr>
      <w:r w:rsidRPr="00BD7AD6">
        <w:rPr>
          <w:rFonts w:eastAsia="Batang"/>
          <w:sz w:val="28"/>
          <w:szCs w:val="26"/>
        </w:rPr>
        <w:t>-</w:t>
      </w:r>
      <w:r w:rsidR="003B1B3F">
        <w:rPr>
          <w:rFonts w:eastAsia="Batang"/>
          <w:sz w:val="28"/>
          <w:szCs w:val="26"/>
        </w:rPr>
        <w:t xml:space="preserve"> </w:t>
      </w:r>
      <w:proofErr w:type="spellStart"/>
      <w:r w:rsidRPr="00BD7AD6">
        <w:rPr>
          <w:rFonts w:eastAsia="Batang"/>
          <w:sz w:val="28"/>
          <w:szCs w:val="26"/>
        </w:rPr>
        <w:t>Петрівсько</w:t>
      </w:r>
      <w:proofErr w:type="spellEnd"/>
      <w:r w:rsidRPr="00BD7AD6">
        <w:rPr>
          <w:rFonts w:eastAsia="Batang"/>
          <w:sz w:val="28"/>
          <w:szCs w:val="26"/>
        </w:rPr>
        <w:t xml:space="preserve">  -  Роменська мі</w:t>
      </w:r>
      <w:r>
        <w:rPr>
          <w:rFonts w:eastAsia="Batang"/>
          <w:sz w:val="28"/>
          <w:szCs w:val="26"/>
        </w:rPr>
        <w:t>сцева пожежна охорона  1 148 278</w:t>
      </w:r>
      <w:r w:rsidRPr="00BD7AD6">
        <w:rPr>
          <w:rFonts w:eastAsia="Batang"/>
          <w:sz w:val="28"/>
          <w:szCs w:val="26"/>
        </w:rPr>
        <w:t xml:space="preserve"> грн.</w:t>
      </w:r>
      <w:r w:rsidR="00823066">
        <w:rPr>
          <w:rFonts w:eastAsia="Batang"/>
          <w:sz w:val="28"/>
          <w:szCs w:val="26"/>
        </w:rPr>
        <w:t>.</w:t>
      </w:r>
    </w:p>
    <w:p w14:paraId="245E912C" w14:textId="399D6AD2" w:rsidR="00BD7AD6" w:rsidRPr="00BD7AD6" w:rsidRDefault="00BD7AD6" w:rsidP="00BD7AD6">
      <w:pPr>
        <w:tabs>
          <w:tab w:val="left" w:pos="1080"/>
        </w:tabs>
        <w:jc w:val="both"/>
        <w:rPr>
          <w:color w:val="000000"/>
          <w:sz w:val="28"/>
          <w:szCs w:val="28"/>
        </w:rPr>
      </w:pPr>
      <w:r w:rsidRPr="00BD7AD6">
        <w:rPr>
          <w:rFonts w:eastAsia="Batang"/>
          <w:sz w:val="28"/>
          <w:szCs w:val="26"/>
        </w:rPr>
        <w:t xml:space="preserve">     </w:t>
      </w:r>
      <w:r w:rsidR="00823066">
        <w:rPr>
          <w:rFonts w:eastAsia="Batang"/>
          <w:sz w:val="28"/>
          <w:szCs w:val="26"/>
        </w:rPr>
        <w:t xml:space="preserve">  </w:t>
      </w:r>
      <w:r w:rsidRPr="00BD7AD6">
        <w:rPr>
          <w:rFonts w:eastAsia="Batang"/>
          <w:sz w:val="28"/>
          <w:szCs w:val="26"/>
        </w:rPr>
        <w:t xml:space="preserve"> П</w:t>
      </w:r>
      <w:r w:rsidRPr="00BD7AD6">
        <w:rPr>
          <w:color w:val="000000"/>
          <w:sz w:val="28"/>
          <w:szCs w:val="28"/>
        </w:rPr>
        <w:t xml:space="preserve">ередати   субвенцію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w:t>
      </w:r>
      <w:r>
        <w:rPr>
          <w:color w:val="000000"/>
          <w:sz w:val="28"/>
          <w:szCs w:val="28"/>
        </w:rPr>
        <w:t>у населених пунктах в сумі 1 500</w:t>
      </w:r>
      <w:r w:rsidRPr="00BD7AD6">
        <w:rPr>
          <w:color w:val="000000"/>
          <w:sz w:val="28"/>
          <w:szCs w:val="28"/>
        </w:rPr>
        <w:t xml:space="preserve"> 000 грн. .</w:t>
      </w:r>
    </w:p>
    <w:p w14:paraId="5AF4099E" w14:textId="5091743A" w:rsidR="00BD7AD6" w:rsidRDefault="0019023D" w:rsidP="00BD7AD6">
      <w:pPr>
        <w:tabs>
          <w:tab w:val="left" w:pos="1080"/>
        </w:tabs>
        <w:jc w:val="both"/>
        <w:rPr>
          <w:color w:val="000000"/>
          <w:sz w:val="28"/>
          <w:szCs w:val="28"/>
        </w:rPr>
      </w:pPr>
      <w:r>
        <w:rPr>
          <w:color w:val="000000"/>
          <w:sz w:val="28"/>
          <w:szCs w:val="28"/>
        </w:rPr>
        <w:t xml:space="preserve">      </w:t>
      </w:r>
      <w:r w:rsidR="00BD7AD6" w:rsidRPr="00BD7AD6">
        <w:rPr>
          <w:color w:val="000000"/>
          <w:sz w:val="28"/>
          <w:szCs w:val="28"/>
        </w:rPr>
        <w:t xml:space="preserve">  З бюджету громади  протягом 2024 року  передати «Іншу субвенцію з </w:t>
      </w:r>
      <w:r w:rsidR="002D63C1">
        <w:rPr>
          <w:color w:val="000000"/>
          <w:sz w:val="28"/>
          <w:szCs w:val="28"/>
        </w:rPr>
        <w:t>місцевого бюджету»    на суму 200</w:t>
      </w:r>
      <w:r w:rsidR="003B1B3F">
        <w:rPr>
          <w:color w:val="000000"/>
          <w:sz w:val="28"/>
          <w:szCs w:val="28"/>
        </w:rPr>
        <w:t xml:space="preserve"> 000 гривень </w:t>
      </w:r>
      <w:r w:rsidR="002500CC">
        <w:rPr>
          <w:color w:val="000000"/>
          <w:sz w:val="28"/>
          <w:szCs w:val="28"/>
        </w:rPr>
        <w:t>.</w:t>
      </w:r>
      <w:r w:rsidR="00BD7AD6" w:rsidRPr="00BD7AD6">
        <w:rPr>
          <w:color w:val="000000"/>
          <w:sz w:val="28"/>
          <w:szCs w:val="28"/>
        </w:rPr>
        <w:t xml:space="preserve">  </w:t>
      </w:r>
    </w:p>
    <w:p w14:paraId="50E1DCCB" w14:textId="4D777C1C" w:rsidR="002D63C1" w:rsidRPr="00BD7AD6" w:rsidRDefault="002D63C1" w:rsidP="00BD7AD6">
      <w:pPr>
        <w:tabs>
          <w:tab w:val="left" w:pos="1080"/>
        </w:tabs>
        <w:jc w:val="both"/>
        <w:rPr>
          <w:color w:val="000000"/>
          <w:sz w:val="28"/>
          <w:szCs w:val="28"/>
        </w:rPr>
      </w:pPr>
      <w:r>
        <w:rPr>
          <w:color w:val="000000"/>
          <w:sz w:val="28"/>
          <w:szCs w:val="28"/>
        </w:rPr>
        <w:lastRenderedPageBreak/>
        <w:t xml:space="preserve">        Передати субвенцію з місцевого бюджету державному бюджету на виконання програм соціально – економічного розвитку регіонів на суму 100 000 </w:t>
      </w:r>
      <w:r w:rsidR="00F5744F">
        <w:rPr>
          <w:color w:val="000000"/>
          <w:sz w:val="28"/>
          <w:szCs w:val="28"/>
        </w:rPr>
        <w:t>гривень.</w:t>
      </w:r>
    </w:p>
    <w:p w14:paraId="5F21DAEC" w14:textId="77777777" w:rsidR="00BD7AD6" w:rsidRPr="00BD7AD6" w:rsidRDefault="00BD7AD6" w:rsidP="00BD7AD6">
      <w:pPr>
        <w:tabs>
          <w:tab w:val="left" w:pos="1080"/>
        </w:tabs>
        <w:jc w:val="both"/>
        <w:rPr>
          <w:color w:val="000000"/>
          <w:sz w:val="28"/>
          <w:szCs w:val="28"/>
        </w:rPr>
      </w:pPr>
    </w:p>
    <w:p w14:paraId="30D8787C" w14:textId="77777777" w:rsidR="00BD7AD6" w:rsidRPr="00BD7AD6" w:rsidRDefault="00BD7AD6" w:rsidP="00BD7AD6">
      <w:pPr>
        <w:tabs>
          <w:tab w:val="left" w:pos="1080"/>
        </w:tabs>
        <w:ind w:left="1080"/>
        <w:jc w:val="both"/>
        <w:rPr>
          <w:b/>
          <w:sz w:val="28"/>
          <w:szCs w:val="28"/>
        </w:rPr>
      </w:pPr>
      <w:r w:rsidRPr="00BD7AD6">
        <w:rPr>
          <w:b/>
          <w:sz w:val="28"/>
          <w:szCs w:val="28"/>
        </w:rPr>
        <w:t>Структура видатків загального фонду бюджету</w:t>
      </w:r>
    </w:p>
    <w:p w14:paraId="7B930456" w14:textId="77777777" w:rsidR="00BD7AD6" w:rsidRPr="00BD7AD6" w:rsidRDefault="00BD7AD6" w:rsidP="00BD7AD6">
      <w:pPr>
        <w:tabs>
          <w:tab w:val="left" w:pos="1080"/>
        </w:tabs>
        <w:jc w:val="both"/>
        <w:rPr>
          <w:b/>
          <w:sz w:val="28"/>
          <w:szCs w:val="28"/>
        </w:rPr>
      </w:pPr>
      <w:r w:rsidRPr="00BD7AD6">
        <w:rPr>
          <w:b/>
          <w:sz w:val="28"/>
          <w:szCs w:val="28"/>
        </w:rPr>
        <w:t xml:space="preserve">                Сергіївської    сільської територіальної громади </w:t>
      </w:r>
    </w:p>
    <w:p w14:paraId="521A4888" w14:textId="77777777" w:rsidR="00BD7AD6" w:rsidRPr="00BD7AD6" w:rsidRDefault="00BD7AD6" w:rsidP="00BD7AD6">
      <w:pPr>
        <w:tabs>
          <w:tab w:val="left" w:pos="1080"/>
        </w:tabs>
        <w:ind w:left="1080"/>
        <w:jc w:val="both"/>
        <w:rPr>
          <w:b/>
          <w:sz w:val="28"/>
          <w:szCs w:val="28"/>
        </w:rPr>
      </w:pPr>
      <w:r w:rsidRPr="00BD7AD6">
        <w:rPr>
          <w:b/>
          <w:sz w:val="28"/>
          <w:szCs w:val="28"/>
        </w:rPr>
        <w:t xml:space="preserve"> за економічною класифікацією</w:t>
      </w:r>
    </w:p>
    <w:p w14:paraId="555D7BD2" w14:textId="77777777" w:rsidR="00BD7AD6" w:rsidRPr="00BD7AD6" w:rsidRDefault="00BD7AD6" w:rsidP="00BD7AD6">
      <w:pPr>
        <w:tabs>
          <w:tab w:val="left" w:pos="1080"/>
        </w:tabs>
        <w:jc w:val="both"/>
        <w:rPr>
          <w:b/>
          <w:sz w:val="28"/>
          <w:szCs w:val="28"/>
        </w:rPr>
      </w:pPr>
      <w:r w:rsidRPr="00BD7AD6">
        <w:rPr>
          <w:b/>
          <w:sz w:val="28"/>
          <w:szCs w:val="28"/>
        </w:rPr>
        <w:t xml:space="preserve">                                                 </w:t>
      </w:r>
    </w:p>
    <w:p w14:paraId="7E640F23" w14:textId="77777777" w:rsidR="00BD7AD6" w:rsidRPr="00BD7AD6" w:rsidRDefault="00BD7AD6" w:rsidP="00BD7AD6">
      <w:pPr>
        <w:tabs>
          <w:tab w:val="left" w:pos="1080"/>
        </w:tabs>
        <w:jc w:val="both"/>
        <w:rPr>
          <w:b/>
          <w:sz w:val="28"/>
          <w:szCs w:val="28"/>
        </w:rPr>
      </w:pPr>
      <w:r w:rsidRPr="00BD7AD6">
        <w:rPr>
          <w:b/>
          <w:sz w:val="28"/>
          <w:szCs w:val="28"/>
        </w:rPr>
        <w:t xml:space="preserve">                        Оплата праці і нарахування на заробітну плату</w:t>
      </w:r>
    </w:p>
    <w:p w14:paraId="5FA5A879" w14:textId="093997D8" w:rsidR="00BD7AD6" w:rsidRPr="00BD7AD6" w:rsidRDefault="00BD7AD6" w:rsidP="00BD7AD6">
      <w:pPr>
        <w:tabs>
          <w:tab w:val="left" w:pos="1080"/>
        </w:tabs>
        <w:jc w:val="both"/>
        <w:rPr>
          <w:bCs/>
          <w:sz w:val="28"/>
          <w:szCs w:val="28"/>
        </w:rPr>
      </w:pPr>
      <w:r w:rsidRPr="00BD7AD6">
        <w:rPr>
          <w:bCs/>
          <w:sz w:val="28"/>
          <w:szCs w:val="28"/>
        </w:rPr>
        <w:t xml:space="preserve">        Загальний обсяг видатків загального фонду  бюджету на  оплату праці і нарахування  на заробітну плату  становить  </w:t>
      </w:r>
      <w:r w:rsidR="00F5744F">
        <w:rPr>
          <w:bCs/>
          <w:color w:val="000000"/>
          <w:sz w:val="28"/>
          <w:szCs w:val="28"/>
        </w:rPr>
        <w:t>37 833 029</w:t>
      </w:r>
      <w:r w:rsidRPr="00BD7AD6">
        <w:rPr>
          <w:bCs/>
          <w:color w:val="000000"/>
          <w:sz w:val="28"/>
          <w:szCs w:val="28"/>
        </w:rPr>
        <w:t xml:space="preserve"> </w:t>
      </w:r>
      <w:r w:rsidR="00F5744F">
        <w:rPr>
          <w:bCs/>
          <w:color w:val="000000"/>
          <w:sz w:val="28"/>
          <w:szCs w:val="28"/>
        </w:rPr>
        <w:t xml:space="preserve"> грн.  тобто  39,06 </w:t>
      </w:r>
      <w:r w:rsidRPr="00BD7AD6">
        <w:rPr>
          <w:bCs/>
          <w:color w:val="000000"/>
          <w:sz w:val="28"/>
          <w:szCs w:val="28"/>
        </w:rPr>
        <w:t xml:space="preserve">% </w:t>
      </w:r>
      <w:r w:rsidRPr="00BD7AD6">
        <w:rPr>
          <w:bCs/>
          <w:sz w:val="28"/>
          <w:szCs w:val="28"/>
        </w:rPr>
        <w:t xml:space="preserve">    від загального обсягу видатків загально</w:t>
      </w:r>
      <w:r w:rsidR="00F5744F">
        <w:rPr>
          <w:bCs/>
          <w:sz w:val="28"/>
          <w:szCs w:val="28"/>
        </w:rPr>
        <w:t>го  фонду бюджету , що на  2,06  %  менше</w:t>
      </w:r>
      <w:r w:rsidRPr="00BD7AD6">
        <w:rPr>
          <w:bCs/>
          <w:sz w:val="28"/>
          <w:szCs w:val="28"/>
        </w:rPr>
        <w:t xml:space="preserve">  проти уто</w:t>
      </w:r>
      <w:r w:rsidR="00F5744F">
        <w:rPr>
          <w:bCs/>
          <w:sz w:val="28"/>
          <w:szCs w:val="28"/>
        </w:rPr>
        <w:t>чнених планових показників  2024</w:t>
      </w:r>
      <w:r w:rsidRPr="00BD7AD6">
        <w:rPr>
          <w:bCs/>
          <w:sz w:val="28"/>
          <w:szCs w:val="28"/>
        </w:rPr>
        <w:t xml:space="preserve"> року</w:t>
      </w:r>
      <w:r w:rsidR="002500CC">
        <w:rPr>
          <w:bCs/>
          <w:sz w:val="28"/>
          <w:szCs w:val="28"/>
        </w:rPr>
        <w:t>.</w:t>
      </w:r>
      <w:r w:rsidRPr="00BD7AD6">
        <w:rPr>
          <w:bCs/>
          <w:sz w:val="28"/>
          <w:szCs w:val="28"/>
        </w:rPr>
        <w:t xml:space="preserve"> Доведений обсяг освітньої субвенції не забезпечує потребу в коштах на проведення  обов’язкових виплат педагогічним працівникам закладів загальної середньої освіти, дефіцит </w:t>
      </w:r>
      <w:r w:rsidR="00F5744F">
        <w:rPr>
          <w:bCs/>
          <w:sz w:val="28"/>
          <w:szCs w:val="28"/>
        </w:rPr>
        <w:t>коштів становить   2 000</w:t>
      </w:r>
      <w:r w:rsidRPr="00BD7AD6">
        <w:rPr>
          <w:bCs/>
          <w:sz w:val="28"/>
          <w:szCs w:val="28"/>
        </w:rPr>
        <w:t> 000 грн.</w:t>
      </w:r>
      <w:r w:rsidR="002500CC">
        <w:rPr>
          <w:bCs/>
          <w:sz w:val="28"/>
          <w:szCs w:val="28"/>
        </w:rPr>
        <w:t>.</w:t>
      </w:r>
    </w:p>
    <w:p w14:paraId="51F77F08" w14:textId="102C3DB4" w:rsidR="00BD7AD6" w:rsidRPr="00BD7AD6" w:rsidRDefault="00BD7AD6" w:rsidP="00BD7AD6">
      <w:pPr>
        <w:tabs>
          <w:tab w:val="left" w:pos="1080"/>
        </w:tabs>
        <w:jc w:val="both"/>
        <w:rPr>
          <w:b/>
          <w:sz w:val="28"/>
          <w:szCs w:val="28"/>
        </w:rPr>
      </w:pPr>
      <w:r w:rsidRPr="00BD7AD6">
        <w:rPr>
          <w:b/>
          <w:sz w:val="28"/>
          <w:szCs w:val="28"/>
        </w:rPr>
        <w:t xml:space="preserve">                                 </w:t>
      </w:r>
    </w:p>
    <w:p w14:paraId="1ED13D89" w14:textId="77777777" w:rsidR="00BD7AD6" w:rsidRPr="00BD7AD6" w:rsidRDefault="00BD7AD6" w:rsidP="00BD7AD6">
      <w:pPr>
        <w:tabs>
          <w:tab w:val="left" w:pos="1080"/>
        </w:tabs>
        <w:jc w:val="both"/>
        <w:rPr>
          <w:b/>
          <w:sz w:val="28"/>
          <w:szCs w:val="28"/>
        </w:rPr>
      </w:pPr>
      <w:r w:rsidRPr="00BD7AD6">
        <w:rPr>
          <w:b/>
          <w:sz w:val="28"/>
          <w:szCs w:val="28"/>
        </w:rPr>
        <w:t xml:space="preserve">                                       Продукти харчування</w:t>
      </w:r>
    </w:p>
    <w:p w14:paraId="5C326C43" w14:textId="447F80D8" w:rsidR="00BD7AD6" w:rsidRPr="00BD7AD6" w:rsidRDefault="00BD7AD6" w:rsidP="00BD7AD6">
      <w:pPr>
        <w:tabs>
          <w:tab w:val="left" w:pos="1080"/>
        </w:tabs>
        <w:jc w:val="both"/>
        <w:rPr>
          <w:sz w:val="28"/>
          <w:szCs w:val="28"/>
        </w:rPr>
      </w:pPr>
      <w:r w:rsidRPr="00BD7AD6">
        <w:rPr>
          <w:sz w:val="28"/>
          <w:szCs w:val="28"/>
        </w:rPr>
        <w:t xml:space="preserve">     Видатки загального  фонду  бюджету  на продукти </w:t>
      </w:r>
      <w:r w:rsidR="00F5744F">
        <w:rPr>
          <w:sz w:val="28"/>
          <w:szCs w:val="28"/>
        </w:rPr>
        <w:t>харчування складають     2 781 250</w:t>
      </w:r>
      <w:r w:rsidRPr="00BD7AD6">
        <w:rPr>
          <w:sz w:val="28"/>
          <w:szCs w:val="28"/>
        </w:rPr>
        <w:t xml:space="preserve"> грн. </w:t>
      </w:r>
      <w:r w:rsidR="00F5744F">
        <w:rPr>
          <w:sz w:val="28"/>
          <w:szCs w:val="28"/>
        </w:rPr>
        <w:t>тобто 2,87</w:t>
      </w:r>
      <w:r w:rsidRPr="00BD7AD6">
        <w:rPr>
          <w:sz w:val="28"/>
          <w:szCs w:val="28"/>
        </w:rPr>
        <w:t xml:space="preserve"> % від загально</w:t>
      </w:r>
      <w:r w:rsidR="003A7EDE">
        <w:rPr>
          <w:sz w:val="28"/>
          <w:szCs w:val="28"/>
        </w:rPr>
        <w:t xml:space="preserve">го  обсягу видатків  та на 168,0 % більше </w:t>
      </w:r>
      <w:r w:rsidRPr="00BD7AD6">
        <w:rPr>
          <w:sz w:val="28"/>
          <w:szCs w:val="28"/>
        </w:rPr>
        <w:t xml:space="preserve"> проти ут</w:t>
      </w:r>
      <w:r w:rsidR="00F5744F">
        <w:rPr>
          <w:sz w:val="28"/>
          <w:szCs w:val="28"/>
        </w:rPr>
        <w:t>очнених планових показників 2024</w:t>
      </w:r>
      <w:r w:rsidRPr="00BD7AD6">
        <w:rPr>
          <w:sz w:val="28"/>
          <w:szCs w:val="28"/>
        </w:rPr>
        <w:t xml:space="preserve"> року .</w:t>
      </w:r>
    </w:p>
    <w:p w14:paraId="157028B9" w14:textId="77777777" w:rsidR="00BD7AD6" w:rsidRPr="00BD7AD6" w:rsidRDefault="00BD7AD6" w:rsidP="00BD7AD6">
      <w:pPr>
        <w:tabs>
          <w:tab w:val="left" w:pos="1080"/>
        </w:tabs>
        <w:jc w:val="both"/>
        <w:rPr>
          <w:b/>
          <w:sz w:val="28"/>
          <w:szCs w:val="28"/>
        </w:rPr>
      </w:pPr>
    </w:p>
    <w:p w14:paraId="0AD707A5" w14:textId="030DFA60" w:rsidR="00BD7AD6" w:rsidRPr="00BD7AD6" w:rsidRDefault="00BD7AD6" w:rsidP="00BD7AD6">
      <w:pPr>
        <w:tabs>
          <w:tab w:val="left" w:pos="1080"/>
        </w:tabs>
        <w:jc w:val="both"/>
        <w:rPr>
          <w:b/>
          <w:sz w:val="28"/>
          <w:szCs w:val="28"/>
        </w:rPr>
      </w:pPr>
      <w:r w:rsidRPr="00BD7AD6">
        <w:rPr>
          <w:b/>
          <w:sz w:val="28"/>
          <w:szCs w:val="28"/>
        </w:rPr>
        <w:t xml:space="preserve">            </w:t>
      </w:r>
      <w:r w:rsidR="0019023D">
        <w:rPr>
          <w:b/>
          <w:sz w:val="28"/>
          <w:szCs w:val="28"/>
        </w:rPr>
        <w:t xml:space="preserve">       </w:t>
      </w:r>
      <w:r w:rsidRPr="00BD7AD6">
        <w:rPr>
          <w:b/>
          <w:sz w:val="28"/>
          <w:szCs w:val="28"/>
        </w:rPr>
        <w:t xml:space="preserve">   Оплата  комунальних послуг та енергоносіїв</w:t>
      </w:r>
    </w:p>
    <w:p w14:paraId="764CEE86" w14:textId="77777777" w:rsidR="00BD7AD6" w:rsidRPr="00BD7AD6" w:rsidRDefault="00BD7AD6" w:rsidP="00BD7AD6">
      <w:pPr>
        <w:tabs>
          <w:tab w:val="left" w:pos="1080"/>
        </w:tabs>
        <w:jc w:val="both"/>
        <w:rPr>
          <w:b/>
          <w:sz w:val="28"/>
          <w:szCs w:val="28"/>
        </w:rPr>
      </w:pPr>
    </w:p>
    <w:p w14:paraId="0067839E" w14:textId="77777777" w:rsidR="00BD7AD6" w:rsidRPr="003A7EDE" w:rsidRDefault="00BD7AD6" w:rsidP="00BD7AD6">
      <w:pPr>
        <w:tabs>
          <w:tab w:val="left" w:pos="1080"/>
        </w:tabs>
        <w:jc w:val="both"/>
        <w:rPr>
          <w:sz w:val="28"/>
          <w:szCs w:val="28"/>
        </w:rPr>
      </w:pPr>
      <w:r w:rsidRPr="003A7EDE">
        <w:rPr>
          <w:sz w:val="28"/>
          <w:szCs w:val="28"/>
        </w:rPr>
        <w:t xml:space="preserve">          Для розрахунку видатків на оплату бюджетними  установами та організаціями комунальних послуг і  енергоносіїв застосовані показники фактичного споживання енергоносіїв у поточному та попередніх роках, тарифи розраховано з урахуванням можливого їх росту з урахуванням  рекомендованих Міністерством фінансів  України коефіцієнтів росту.</w:t>
      </w:r>
    </w:p>
    <w:p w14:paraId="1E30FE78" w14:textId="18312A57" w:rsidR="00BD7AD6" w:rsidRPr="002D7B15" w:rsidRDefault="00BD7AD6" w:rsidP="00BD7AD6">
      <w:pPr>
        <w:tabs>
          <w:tab w:val="left" w:pos="1080"/>
        </w:tabs>
        <w:jc w:val="both"/>
        <w:rPr>
          <w:color w:val="262626" w:themeColor="text1" w:themeTint="D9"/>
          <w:sz w:val="28"/>
          <w:szCs w:val="28"/>
        </w:rPr>
      </w:pPr>
      <w:r w:rsidRPr="003A7EDE">
        <w:rPr>
          <w:sz w:val="28"/>
          <w:szCs w:val="28"/>
        </w:rPr>
        <w:t xml:space="preserve">       Видатки загального фонду на оплату комунальних послуг та ен</w:t>
      </w:r>
      <w:r w:rsidR="003A7EDE">
        <w:rPr>
          <w:sz w:val="28"/>
          <w:szCs w:val="28"/>
        </w:rPr>
        <w:t>ергоносіїв складають  3 802 624  грн.., тобто на  3,9</w:t>
      </w:r>
      <w:r w:rsidRPr="003A7EDE">
        <w:rPr>
          <w:sz w:val="28"/>
          <w:szCs w:val="28"/>
        </w:rPr>
        <w:t xml:space="preserve"> % від загального обсягу видатків загального фонду бюджету, </w:t>
      </w:r>
      <w:r w:rsidR="002D7B15" w:rsidRPr="002D7B15">
        <w:rPr>
          <w:color w:val="262626" w:themeColor="text1" w:themeTint="D9"/>
          <w:sz w:val="28"/>
          <w:szCs w:val="28"/>
        </w:rPr>
        <w:t>та на  437 % менше</w:t>
      </w:r>
      <w:r w:rsidRPr="002D7B15">
        <w:rPr>
          <w:color w:val="262626" w:themeColor="text1" w:themeTint="D9"/>
          <w:sz w:val="28"/>
          <w:szCs w:val="28"/>
        </w:rPr>
        <w:t xml:space="preserve">  проти ут</w:t>
      </w:r>
      <w:r w:rsidR="003A7EDE" w:rsidRPr="002D7B15">
        <w:rPr>
          <w:color w:val="262626" w:themeColor="text1" w:themeTint="D9"/>
          <w:sz w:val="28"/>
          <w:szCs w:val="28"/>
        </w:rPr>
        <w:t>очнених планових показників 2024</w:t>
      </w:r>
      <w:r w:rsidRPr="002D7B15">
        <w:rPr>
          <w:color w:val="262626" w:themeColor="text1" w:themeTint="D9"/>
          <w:sz w:val="28"/>
          <w:szCs w:val="28"/>
        </w:rPr>
        <w:t xml:space="preserve"> року.</w:t>
      </w:r>
    </w:p>
    <w:p w14:paraId="589F12AB" w14:textId="77777777" w:rsidR="00BD7AD6" w:rsidRPr="00BD7AD6" w:rsidRDefault="00BD7AD6" w:rsidP="00BD7AD6">
      <w:pPr>
        <w:tabs>
          <w:tab w:val="left" w:pos="1080"/>
        </w:tabs>
        <w:jc w:val="both"/>
        <w:rPr>
          <w:b/>
          <w:sz w:val="28"/>
          <w:szCs w:val="28"/>
        </w:rPr>
      </w:pPr>
    </w:p>
    <w:p w14:paraId="699C0083" w14:textId="77777777" w:rsidR="00BD7AD6" w:rsidRPr="00BD7AD6" w:rsidRDefault="00BD7AD6" w:rsidP="00BD7AD6">
      <w:pPr>
        <w:tabs>
          <w:tab w:val="left" w:pos="1080"/>
        </w:tabs>
        <w:jc w:val="both"/>
        <w:rPr>
          <w:b/>
          <w:sz w:val="28"/>
          <w:szCs w:val="28"/>
        </w:rPr>
      </w:pPr>
      <w:r w:rsidRPr="00BD7AD6">
        <w:rPr>
          <w:b/>
          <w:sz w:val="28"/>
          <w:szCs w:val="28"/>
        </w:rPr>
        <w:t xml:space="preserve">                                   Соціальне забезпечення</w:t>
      </w:r>
    </w:p>
    <w:p w14:paraId="20CC8BFE" w14:textId="04BA33BD" w:rsidR="00BD7AD6" w:rsidRPr="003A7EDE" w:rsidRDefault="00BD7AD6" w:rsidP="00BD7AD6">
      <w:pPr>
        <w:tabs>
          <w:tab w:val="left" w:pos="1080"/>
        </w:tabs>
        <w:jc w:val="both"/>
        <w:rPr>
          <w:sz w:val="28"/>
          <w:szCs w:val="28"/>
        </w:rPr>
      </w:pPr>
      <w:r w:rsidRPr="003A7EDE">
        <w:rPr>
          <w:sz w:val="28"/>
          <w:szCs w:val="28"/>
        </w:rPr>
        <w:t xml:space="preserve">      Видатки загального фонду на соціальне забезпечення за</w:t>
      </w:r>
      <w:r w:rsidR="003A7EDE">
        <w:rPr>
          <w:sz w:val="28"/>
          <w:szCs w:val="28"/>
        </w:rPr>
        <w:t xml:space="preserve">плановано  в сумі      4 377 779 </w:t>
      </w:r>
      <w:r w:rsidR="00E528E8">
        <w:rPr>
          <w:sz w:val="28"/>
          <w:szCs w:val="28"/>
        </w:rPr>
        <w:t>грн.., що становить 4,51</w:t>
      </w:r>
      <w:r w:rsidRPr="003A7EDE">
        <w:rPr>
          <w:sz w:val="28"/>
          <w:szCs w:val="28"/>
        </w:rPr>
        <w:t xml:space="preserve"> %  від загального обсягу. Незабезпеченість   видатків на  соціальне забезпечен</w:t>
      </w:r>
      <w:r w:rsidR="00E528E8">
        <w:rPr>
          <w:sz w:val="28"/>
          <w:szCs w:val="28"/>
        </w:rPr>
        <w:t xml:space="preserve">ня становить 7 600 000 </w:t>
      </w:r>
      <w:r w:rsidRPr="003A7EDE">
        <w:rPr>
          <w:sz w:val="28"/>
          <w:szCs w:val="28"/>
        </w:rPr>
        <w:t xml:space="preserve"> грн.</w:t>
      </w:r>
    </w:p>
    <w:p w14:paraId="6223400D" w14:textId="64869D82" w:rsidR="00BD7AD6" w:rsidRPr="003A7EDE" w:rsidRDefault="00BD7AD6" w:rsidP="00BD7AD6">
      <w:pPr>
        <w:tabs>
          <w:tab w:val="left" w:pos="1080"/>
        </w:tabs>
        <w:jc w:val="both"/>
        <w:rPr>
          <w:sz w:val="28"/>
          <w:szCs w:val="28"/>
        </w:rPr>
      </w:pPr>
      <w:r w:rsidRPr="003A7EDE">
        <w:rPr>
          <w:sz w:val="28"/>
          <w:szCs w:val="28"/>
        </w:rPr>
        <w:t xml:space="preserve">      </w:t>
      </w:r>
    </w:p>
    <w:p w14:paraId="7D5D1613" w14:textId="77777777" w:rsidR="00BD7AD6" w:rsidRPr="003A7EDE" w:rsidRDefault="00BD7AD6" w:rsidP="00BD7AD6">
      <w:pPr>
        <w:tabs>
          <w:tab w:val="left" w:pos="1080"/>
        </w:tabs>
        <w:jc w:val="both"/>
        <w:rPr>
          <w:sz w:val="28"/>
          <w:szCs w:val="28"/>
        </w:rPr>
      </w:pPr>
    </w:p>
    <w:p w14:paraId="7724D18F" w14:textId="77777777" w:rsidR="00BD7AD6" w:rsidRPr="003A7EDE" w:rsidRDefault="00BD7AD6" w:rsidP="00BD7AD6">
      <w:pPr>
        <w:tabs>
          <w:tab w:val="left" w:pos="1080"/>
        </w:tabs>
        <w:jc w:val="both"/>
        <w:rPr>
          <w:color w:val="000000"/>
          <w:sz w:val="28"/>
          <w:szCs w:val="28"/>
        </w:rPr>
      </w:pPr>
    </w:p>
    <w:p w14:paraId="5A884220" w14:textId="77777777" w:rsidR="00BD7AD6" w:rsidRPr="003A7EDE" w:rsidRDefault="00BD7AD6" w:rsidP="00BD7AD6">
      <w:pPr>
        <w:rPr>
          <w:color w:val="0000FF"/>
          <w:sz w:val="28"/>
          <w:szCs w:val="28"/>
        </w:rPr>
      </w:pPr>
      <w:r w:rsidRPr="003A7EDE">
        <w:rPr>
          <w:sz w:val="28"/>
          <w:szCs w:val="28"/>
        </w:rPr>
        <w:t xml:space="preserve">                Начальник  фінансового  відділу           Валентина  ЛОБОДА                                                                                                                   </w:t>
      </w:r>
    </w:p>
    <w:p w14:paraId="385DA41C" w14:textId="77777777" w:rsidR="00BD7AD6" w:rsidRPr="003A7EDE" w:rsidRDefault="00BD7AD6" w:rsidP="00BD7AD6"/>
    <w:p w14:paraId="7B6DA1E1" w14:textId="77777777" w:rsidR="00BD7AD6" w:rsidRPr="003A7EDE" w:rsidRDefault="00BD7AD6" w:rsidP="00BD7AD6">
      <w:pPr>
        <w:tabs>
          <w:tab w:val="left" w:pos="900"/>
        </w:tabs>
        <w:jc w:val="both"/>
        <w:rPr>
          <w:sz w:val="28"/>
          <w:szCs w:val="28"/>
        </w:rPr>
      </w:pPr>
    </w:p>
    <w:p w14:paraId="6250D6B7" w14:textId="77777777" w:rsidR="0017153F" w:rsidRPr="003A7EDE" w:rsidRDefault="0017153F" w:rsidP="0017153F">
      <w:pPr>
        <w:tabs>
          <w:tab w:val="left" w:pos="1080"/>
        </w:tabs>
        <w:ind w:firstLine="284"/>
        <w:jc w:val="both"/>
        <w:rPr>
          <w:color w:val="000000"/>
          <w:sz w:val="16"/>
          <w:szCs w:val="16"/>
        </w:rPr>
      </w:pPr>
    </w:p>
    <w:sectPr w:rsidR="0017153F" w:rsidRPr="003A7EDE" w:rsidSect="007D6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86A35"/>
    <w:multiLevelType w:val="hybridMultilevel"/>
    <w:tmpl w:val="A8345854"/>
    <w:lvl w:ilvl="0" w:tplc="B0AADB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246449"/>
    <w:multiLevelType w:val="hybridMultilevel"/>
    <w:tmpl w:val="13F877DA"/>
    <w:lvl w:ilvl="0" w:tplc="7EF60AEA">
      <w:start w:val="1"/>
      <w:numFmt w:val="bullet"/>
      <w:lvlText w:val="-"/>
      <w:lvlJc w:val="left"/>
      <w:pPr>
        <w:tabs>
          <w:tab w:val="num" w:pos="720"/>
        </w:tabs>
        <w:ind w:left="720" w:hanging="360"/>
      </w:pPr>
      <w:rPr>
        <w:rFonts w:ascii="Times New Roman" w:hAnsi="Times New Roman" w:hint="default"/>
      </w:rPr>
    </w:lvl>
    <w:lvl w:ilvl="1" w:tplc="FEA24D5E" w:tentative="1">
      <w:start w:val="1"/>
      <w:numFmt w:val="bullet"/>
      <w:lvlText w:val="-"/>
      <w:lvlJc w:val="left"/>
      <w:pPr>
        <w:tabs>
          <w:tab w:val="num" w:pos="1440"/>
        </w:tabs>
        <w:ind w:left="1440" w:hanging="360"/>
      </w:pPr>
      <w:rPr>
        <w:rFonts w:ascii="Times New Roman" w:hAnsi="Times New Roman" w:hint="default"/>
      </w:rPr>
    </w:lvl>
    <w:lvl w:ilvl="2" w:tplc="6C264C7E" w:tentative="1">
      <w:start w:val="1"/>
      <w:numFmt w:val="bullet"/>
      <w:lvlText w:val="-"/>
      <w:lvlJc w:val="left"/>
      <w:pPr>
        <w:tabs>
          <w:tab w:val="num" w:pos="2160"/>
        </w:tabs>
        <w:ind w:left="2160" w:hanging="360"/>
      </w:pPr>
      <w:rPr>
        <w:rFonts w:ascii="Times New Roman" w:hAnsi="Times New Roman" w:hint="default"/>
      </w:rPr>
    </w:lvl>
    <w:lvl w:ilvl="3" w:tplc="EB0A70E2" w:tentative="1">
      <w:start w:val="1"/>
      <w:numFmt w:val="bullet"/>
      <w:lvlText w:val="-"/>
      <w:lvlJc w:val="left"/>
      <w:pPr>
        <w:tabs>
          <w:tab w:val="num" w:pos="2880"/>
        </w:tabs>
        <w:ind w:left="2880" w:hanging="360"/>
      </w:pPr>
      <w:rPr>
        <w:rFonts w:ascii="Times New Roman" w:hAnsi="Times New Roman" w:hint="default"/>
      </w:rPr>
    </w:lvl>
    <w:lvl w:ilvl="4" w:tplc="0094783C" w:tentative="1">
      <w:start w:val="1"/>
      <w:numFmt w:val="bullet"/>
      <w:lvlText w:val="-"/>
      <w:lvlJc w:val="left"/>
      <w:pPr>
        <w:tabs>
          <w:tab w:val="num" w:pos="3600"/>
        </w:tabs>
        <w:ind w:left="3600" w:hanging="360"/>
      </w:pPr>
      <w:rPr>
        <w:rFonts w:ascii="Times New Roman" w:hAnsi="Times New Roman" w:hint="default"/>
      </w:rPr>
    </w:lvl>
    <w:lvl w:ilvl="5" w:tplc="FEBE6262" w:tentative="1">
      <w:start w:val="1"/>
      <w:numFmt w:val="bullet"/>
      <w:lvlText w:val="-"/>
      <w:lvlJc w:val="left"/>
      <w:pPr>
        <w:tabs>
          <w:tab w:val="num" w:pos="4320"/>
        </w:tabs>
        <w:ind w:left="4320" w:hanging="360"/>
      </w:pPr>
      <w:rPr>
        <w:rFonts w:ascii="Times New Roman" w:hAnsi="Times New Roman" w:hint="default"/>
      </w:rPr>
    </w:lvl>
    <w:lvl w:ilvl="6" w:tplc="DA82286C" w:tentative="1">
      <w:start w:val="1"/>
      <w:numFmt w:val="bullet"/>
      <w:lvlText w:val="-"/>
      <w:lvlJc w:val="left"/>
      <w:pPr>
        <w:tabs>
          <w:tab w:val="num" w:pos="5040"/>
        </w:tabs>
        <w:ind w:left="5040" w:hanging="360"/>
      </w:pPr>
      <w:rPr>
        <w:rFonts w:ascii="Times New Roman" w:hAnsi="Times New Roman" w:hint="default"/>
      </w:rPr>
    </w:lvl>
    <w:lvl w:ilvl="7" w:tplc="05805B5C" w:tentative="1">
      <w:start w:val="1"/>
      <w:numFmt w:val="bullet"/>
      <w:lvlText w:val="-"/>
      <w:lvlJc w:val="left"/>
      <w:pPr>
        <w:tabs>
          <w:tab w:val="num" w:pos="5760"/>
        </w:tabs>
        <w:ind w:left="5760" w:hanging="360"/>
      </w:pPr>
      <w:rPr>
        <w:rFonts w:ascii="Times New Roman" w:hAnsi="Times New Roman" w:hint="default"/>
      </w:rPr>
    </w:lvl>
    <w:lvl w:ilvl="8" w:tplc="6F2C86FC" w:tentative="1">
      <w:start w:val="1"/>
      <w:numFmt w:val="bullet"/>
      <w:lvlText w:val="-"/>
      <w:lvlJc w:val="left"/>
      <w:pPr>
        <w:tabs>
          <w:tab w:val="num" w:pos="6480"/>
        </w:tabs>
        <w:ind w:left="6480" w:hanging="360"/>
      </w:pPr>
      <w:rPr>
        <w:rFonts w:ascii="Times New Roman" w:hAnsi="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DCF"/>
    <w:rsid w:val="00007336"/>
    <w:rsid w:val="0002444A"/>
    <w:rsid w:val="00031A10"/>
    <w:rsid w:val="00042543"/>
    <w:rsid w:val="00050E36"/>
    <w:rsid w:val="00051402"/>
    <w:rsid w:val="00051687"/>
    <w:rsid w:val="00054924"/>
    <w:rsid w:val="00056DE2"/>
    <w:rsid w:val="0005767D"/>
    <w:rsid w:val="00063A94"/>
    <w:rsid w:val="000739C3"/>
    <w:rsid w:val="00081C6B"/>
    <w:rsid w:val="00081EF5"/>
    <w:rsid w:val="0008286C"/>
    <w:rsid w:val="0009535B"/>
    <w:rsid w:val="000964C3"/>
    <w:rsid w:val="000A0AF5"/>
    <w:rsid w:val="000A3B2A"/>
    <w:rsid w:val="000B3D4B"/>
    <w:rsid w:val="000B51BF"/>
    <w:rsid w:val="000B58D5"/>
    <w:rsid w:val="000D4957"/>
    <w:rsid w:val="000E2B94"/>
    <w:rsid w:val="000E75DF"/>
    <w:rsid w:val="000F411D"/>
    <w:rsid w:val="000F5C54"/>
    <w:rsid w:val="000F6118"/>
    <w:rsid w:val="000F74E1"/>
    <w:rsid w:val="000F7742"/>
    <w:rsid w:val="001015CF"/>
    <w:rsid w:val="00101CAA"/>
    <w:rsid w:val="00102405"/>
    <w:rsid w:val="001040BC"/>
    <w:rsid w:val="00105A01"/>
    <w:rsid w:val="00116571"/>
    <w:rsid w:val="00120103"/>
    <w:rsid w:val="00120176"/>
    <w:rsid w:val="00131F2A"/>
    <w:rsid w:val="0013490B"/>
    <w:rsid w:val="001428BB"/>
    <w:rsid w:val="001437EE"/>
    <w:rsid w:val="00154924"/>
    <w:rsid w:val="00156738"/>
    <w:rsid w:val="00157998"/>
    <w:rsid w:val="00161FFB"/>
    <w:rsid w:val="0016291E"/>
    <w:rsid w:val="0016694E"/>
    <w:rsid w:val="00170D27"/>
    <w:rsid w:val="0017153F"/>
    <w:rsid w:val="001737BA"/>
    <w:rsid w:val="00174E62"/>
    <w:rsid w:val="00176B9E"/>
    <w:rsid w:val="001852E7"/>
    <w:rsid w:val="0019023D"/>
    <w:rsid w:val="001920AD"/>
    <w:rsid w:val="001945CE"/>
    <w:rsid w:val="001960EF"/>
    <w:rsid w:val="001A6F43"/>
    <w:rsid w:val="001B0635"/>
    <w:rsid w:val="001C436A"/>
    <w:rsid w:val="001D55F0"/>
    <w:rsid w:val="001D7021"/>
    <w:rsid w:val="001E0669"/>
    <w:rsid w:val="001E3F22"/>
    <w:rsid w:val="001E594C"/>
    <w:rsid w:val="001E61CD"/>
    <w:rsid w:val="002012A7"/>
    <w:rsid w:val="00207EBD"/>
    <w:rsid w:val="00215FC6"/>
    <w:rsid w:val="002270DB"/>
    <w:rsid w:val="0023665C"/>
    <w:rsid w:val="00236824"/>
    <w:rsid w:val="00242FA7"/>
    <w:rsid w:val="00244257"/>
    <w:rsid w:val="00246FE1"/>
    <w:rsid w:val="002500CC"/>
    <w:rsid w:val="00252D19"/>
    <w:rsid w:val="002555BA"/>
    <w:rsid w:val="00274AB5"/>
    <w:rsid w:val="00275DA0"/>
    <w:rsid w:val="0028223F"/>
    <w:rsid w:val="00283883"/>
    <w:rsid w:val="00294DAB"/>
    <w:rsid w:val="00296E80"/>
    <w:rsid w:val="002977E2"/>
    <w:rsid w:val="002B1D91"/>
    <w:rsid w:val="002C19EB"/>
    <w:rsid w:val="002D63C1"/>
    <w:rsid w:val="002D7B15"/>
    <w:rsid w:val="002E0CB5"/>
    <w:rsid w:val="003008C1"/>
    <w:rsid w:val="00301C1B"/>
    <w:rsid w:val="00306968"/>
    <w:rsid w:val="00311922"/>
    <w:rsid w:val="00322616"/>
    <w:rsid w:val="00324DDF"/>
    <w:rsid w:val="00324E3A"/>
    <w:rsid w:val="00330EE5"/>
    <w:rsid w:val="00333213"/>
    <w:rsid w:val="0033749F"/>
    <w:rsid w:val="00337FF1"/>
    <w:rsid w:val="00344A57"/>
    <w:rsid w:val="003515F2"/>
    <w:rsid w:val="00362D83"/>
    <w:rsid w:val="003648B8"/>
    <w:rsid w:val="00366A3C"/>
    <w:rsid w:val="003746C0"/>
    <w:rsid w:val="00374AF8"/>
    <w:rsid w:val="003759A3"/>
    <w:rsid w:val="00382026"/>
    <w:rsid w:val="00384BE8"/>
    <w:rsid w:val="003859A3"/>
    <w:rsid w:val="00396570"/>
    <w:rsid w:val="003A15DD"/>
    <w:rsid w:val="003A1DDB"/>
    <w:rsid w:val="003A21E6"/>
    <w:rsid w:val="003A4119"/>
    <w:rsid w:val="003A7EDE"/>
    <w:rsid w:val="003B1B3F"/>
    <w:rsid w:val="003B26DD"/>
    <w:rsid w:val="003B5A6E"/>
    <w:rsid w:val="003C182D"/>
    <w:rsid w:val="003D11EA"/>
    <w:rsid w:val="003D2607"/>
    <w:rsid w:val="003E03F9"/>
    <w:rsid w:val="003E508C"/>
    <w:rsid w:val="003E5BE2"/>
    <w:rsid w:val="004063E1"/>
    <w:rsid w:val="00410317"/>
    <w:rsid w:val="00412179"/>
    <w:rsid w:val="004125B3"/>
    <w:rsid w:val="004129AB"/>
    <w:rsid w:val="00416AE2"/>
    <w:rsid w:val="00420D88"/>
    <w:rsid w:val="00422BF0"/>
    <w:rsid w:val="00426B13"/>
    <w:rsid w:val="00433E37"/>
    <w:rsid w:val="00434A1E"/>
    <w:rsid w:val="00440945"/>
    <w:rsid w:val="004427E9"/>
    <w:rsid w:val="00446256"/>
    <w:rsid w:val="00450AEF"/>
    <w:rsid w:val="00453BD1"/>
    <w:rsid w:val="00455996"/>
    <w:rsid w:val="00466C8C"/>
    <w:rsid w:val="00470FD7"/>
    <w:rsid w:val="004756FD"/>
    <w:rsid w:val="00480525"/>
    <w:rsid w:val="00482386"/>
    <w:rsid w:val="00484B15"/>
    <w:rsid w:val="00485FDF"/>
    <w:rsid w:val="00486CE5"/>
    <w:rsid w:val="00492C87"/>
    <w:rsid w:val="00495592"/>
    <w:rsid w:val="00495B64"/>
    <w:rsid w:val="00496E35"/>
    <w:rsid w:val="004A5C03"/>
    <w:rsid w:val="004B06A8"/>
    <w:rsid w:val="004B086D"/>
    <w:rsid w:val="004C0186"/>
    <w:rsid w:val="004C1657"/>
    <w:rsid w:val="004C4909"/>
    <w:rsid w:val="004E6D6D"/>
    <w:rsid w:val="004F0A14"/>
    <w:rsid w:val="004F1EEB"/>
    <w:rsid w:val="004F402E"/>
    <w:rsid w:val="004F4CBE"/>
    <w:rsid w:val="0050329C"/>
    <w:rsid w:val="00506671"/>
    <w:rsid w:val="00511590"/>
    <w:rsid w:val="00521376"/>
    <w:rsid w:val="005320EB"/>
    <w:rsid w:val="00536DE3"/>
    <w:rsid w:val="00541CB2"/>
    <w:rsid w:val="00544A84"/>
    <w:rsid w:val="00545197"/>
    <w:rsid w:val="00545A99"/>
    <w:rsid w:val="00546DF7"/>
    <w:rsid w:val="005509AA"/>
    <w:rsid w:val="00555077"/>
    <w:rsid w:val="00555A6C"/>
    <w:rsid w:val="0056129C"/>
    <w:rsid w:val="00562177"/>
    <w:rsid w:val="00572474"/>
    <w:rsid w:val="00577FD4"/>
    <w:rsid w:val="00582FF4"/>
    <w:rsid w:val="00590090"/>
    <w:rsid w:val="005A10F2"/>
    <w:rsid w:val="005A31EF"/>
    <w:rsid w:val="005A4D6E"/>
    <w:rsid w:val="005A7D1A"/>
    <w:rsid w:val="005B4A4C"/>
    <w:rsid w:val="005C1EAD"/>
    <w:rsid w:val="005C426F"/>
    <w:rsid w:val="005C57BF"/>
    <w:rsid w:val="005C58AE"/>
    <w:rsid w:val="005C70D6"/>
    <w:rsid w:val="005C7547"/>
    <w:rsid w:val="005D18FA"/>
    <w:rsid w:val="005D1C1B"/>
    <w:rsid w:val="005D2EB4"/>
    <w:rsid w:val="005D7D72"/>
    <w:rsid w:val="005E7D6A"/>
    <w:rsid w:val="005F0D1D"/>
    <w:rsid w:val="005F13BC"/>
    <w:rsid w:val="006005BA"/>
    <w:rsid w:val="00605F9F"/>
    <w:rsid w:val="006217B6"/>
    <w:rsid w:val="00621D7B"/>
    <w:rsid w:val="0062207C"/>
    <w:rsid w:val="0062273C"/>
    <w:rsid w:val="0062433B"/>
    <w:rsid w:val="00630EAD"/>
    <w:rsid w:val="00631833"/>
    <w:rsid w:val="006335CE"/>
    <w:rsid w:val="006356DF"/>
    <w:rsid w:val="00635A81"/>
    <w:rsid w:val="00636459"/>
    <w:rsid w:val="0064178B"/>
    <w:rsid w:val="00651E52"/>
    <w:rsid w:val="00652198"/>
    <w:rsid w:val="00654136"/>
    <w:rsid w:val="00654D9A"/>
    <w:rsid w:val="00656054"/>
    <w:rsid w:val="0065779F"/>
    <w:rsid w:val="00657EC5"/>
    <w:rsid w:val="00663F45"/>
    <w:rsid w:val="00684D87"/>
    <w:rsid w:val="0069496C"/>
    <w:rsid w:val="00694ED3"/>
    <w:rsid w:val="00695F1C"/>
    <w:rsid w:val="006A16A5"/>
    <w:rsid w:val="006A7E62"/>
    <w:rsid w:val="006B0B36"/>
    <w:rsid w:val="006B4233"/>
    <w:rsid w:val="006B43C0"/>
    <w:rsid w:val="006C07FB"/>
    <w:rsid w:val="006C54E9"/>
    <w:rsid w:val="006C55AA"/>
    <w:rsid w:val="006D1D16"/>
    <w:rsid w:val="006D1D3D"/>
    <w:rsid w:val="006D1DCF"/>
    <w:rsid w:val="006D2C93"/>
    <w:rsid w:val="006D4293"/>
    <w:rsid w:val="006F499B"/>
    <w:rsid w:val="00704A56"/>
    <w:rsid w:val="00720762"/>
    <w:rsid w:val="00720C4A"/>
    <w:rsid w:val="00722CD0"/>
    <w:rsid w:val="00723EB3"/>
    <w:rsid w:val="007303CA"/>
    <w:rsid w:val="00733080"/>
    <w:rsid w:val="007339FF"/>
    <w:rsid w:val="00735AC5"/>
    <w:rsid w:val="00735D8E"/>
    <w:rsid w:val="007676C8"/>
    <w:rsid w:val="0077040E"/>
    <w:rsid w:val="00773942"/>
    <w:rsid w:val="00776921"/>
    <w:rsid w:val="00784074"/>
    <w:rsid w:val="007853E2"/>
    <w:rsid w:val="0078607A"/>
    <w:rsid w:val="0079155F"/>
    <w:rsid w:val="0079653D"/>
    <w:rsid w:val="00797872"/>
    <w:rsid w:val="007A2248"/>
    <w:rsid w:val="007A2534"/>
    <w:rsid w:val="007B0402"/>
    <w:rsid w:val="007C67CE"/>
    <w:rsid w:val="007D5F3A"/>
    <w:rsid w:val="007D660F"/>
    <w:rsid w:val="007D67F6"/>
    <w:rsid w:val="007E22C6"/>
    <w:rsid w:val="007F5D7A"/>
    <w:rsid w:val="007F6B39"/>
    <w:rsid w:val="00802EF3"/>
    <w:rsid w:val="00805062"/>
    <w:rsid w:val="00807FC6"/>
    <w:rsid w:val="008122E8"/>
    <w:rsid w:val="00814A7C"/>
    <w:rsid w:val="00814DA5"/>
    <w:rsid w:val="00815092"/>
    <w:rsid w:val="008166BD"/>
    <w:rsid w:val="00823066"/>
    <w:rsid w:val="00825BBA"/>
    <w:rsid w:val="008279C1"/>
    <w:rsid w:val="00830E92"/>
    <w:rsid w:val="00840817"/>
    <w:rsid w:val="00847EC0"/>
    <w:rsid w:val="00854683"/>
    <w:rsid w:val="0086120B"/>
    <w:rsid w:val="0086144B"/>
    <w:rsid w:val="00870BAA"/>
    <w:rsid w:val="008736BA"/>
    <w:rsid w:val="00874FE1"/>
    <w:rsid w:val="0088023B"/>
    <w:rsid w:val="00880840"/>
    <w:rsid w:val="00882849"/>
    <w:rsid w:val="0088340D"/>
    <w:rsid w:val="008837F8"/>
    <w:rsid w:val="00886482"/>
    <w:rsid w:val="00887CE9"/>
    <w:rsid w:val="00894EFF"/>
    <w:rsid w:val="008A1F1B"/>
    <w:rsid w:val="008A7651"/>
    <w:rsid w:val="008B3977"/>
    <w:rsid w:val="008B4542"/>
    <w:rsid w:val="008B55B6"/>
    <w:rsid w:val="008B5745"/>
    <w:rsid w:val="008C202E"/>
    <w:rsid w:val="008D0698"/>
    <w:rsid w:val="008D0BA2"/>
    <w:rsid w:val="008F2478"/>
    <w:rsid w:val="008F2D5A"/>
    <w:rsid w:val="008F3873"/>
    <w:rsid w:val="008F62B5"/>
    <w:rsid w:val="008F75AC"/>
    <w:rsid w:val="00903C31"/>
    <w:rsid w:val="00906735"/>
    <w:rsid w:val="00912C77"/>
    <w:rsid w:val="00920DBB"/>
    <w:rsid w:val="0092178C"/>
    <w:rsid w:val="00922746"/>
    <w:rsid w:val="00924642"/>
    <w:rsid w:val="00930AAE"/>
    <w:rsid w:val="00931485"/>
    <w:rsid w:val="00934912"/>
    <w:rsid w:val="00935AC3"/>
    <w:rsid w:val="00941021"/>
    <w:rsid w:val="009536EC"/>
    <w:rsid w:val="00957524"/>
    <w:rsid w:val="00961CDF"/>
    <w:rsid w:val="00962662"/>
    <w:rsid w:val="00962F27"/>
    <w:rsid w:val="00964C93"/>
    <w:rsid w:val="009650BB"/>
    <w:rsid w:val="0097640B"/>
    <w:rsid w:val="009767BF"/>
    <w:rsid w:val="00981C99"/>
    <w:rsid w:val="00983044"/>
    <w:rsid w:val="009837A1"/>
    <w:rsid w:val="0098720A"/>
    <w:rsid w:val="00987F0B"/>
    <w:rsid w:val="0099365D"/>
    <w:rsid w:val="009A4C97"/>
    <w:rsid w:val="009A77AA"/>
    <w:rsid w:val="009B65AD"/>
    <w:rsid w:val="009C0557"/>
    <w:rsid w:val="009C0DA2"/>
    <w:rsid w:val="009C3432"/>
    <w:rsid w:val="009C5339"/>
    <w:rsid w:val="009D3E7A"/>
    <w:rsid w:val="009D5B6C"/>
    <w:rsid w:val="009D6F25"/>
    <w:rsid w:val="009E1EC9"/>
    <w:rsid w:val="009E3717"/>
    <w:rsid w:val="009F03A3"/>
    <w:rsid w:val="009F0D9A"/>
    <w:rsid w:val="009F47DE"/>
    <w:rsid w:val="00A04058"/>
    <w:rsid w:val="00A04D06"/>
    <w:rsid w:val="00A12AEE"/>
    <w:rsid w:val="00A14254"/>
    <w:rsid w:val="00A208B9"/>
    <w:rsid w:val="00A366BA"/>
    <w:rsid w:val="00A42DA8"/>
    <w:rsid w:val="00A43141"/>
    <w:rsid w:val="00A448C2"/>
    <w:rsid w:val="00A46AB1"/>
    <w:rsid w:val="00A4732E"/>
    <w:rsid w:val="00A6285C"/>
    <w:rsid w:val="00A65F32"/>
    <w:rsid w:val="00A70142"/>
    <w:rsid w:val="00A727B2"/>
    <w:rsid w:val="00A75781"/>
    <w:rsid w:val="00A87079"/>
    <w:rsid w:val="00A92C33"/>
    <w:rsid w:val="00AA5159"/>
    <w:rsid w:val="00AB0708"/>
    <w:rsid w:val="00AD7FA6"/>
    <w:rsid w:val="00AE265E"/>
    <w:rsid w:val="00AE48A4"/>
    <w:rsid w:val="00AE5A3B"/>
    <w:rsid w:val="00AF0F1F"/>
    <w:rsid w:val="00B003B4"/>
    <w:rsid w:val="00B02689"/>
    <w:rsid w:val="00B0378E"/>
    <w:rsid w:val="00B04928"/>
    <w:rsid w:val="00B079D1"/>
    <w:rsid w:val="00B23762"/>
    <w:rsid w:val="00B250BD"/>
    <w:rsid w:val="00B256B1"/>
    <w:rsid w:val="00B27623"/>
    <w:rsid w:val="00B333B5"/>
    <w:rsid w:val="00B35371"/>
    <w:rsid w:val="00B36124"/>
    <w:rsid w:val="00B364CA"/>
    <w:rsid w:val="00B36CE1"/>
    <w:rsid w:val="00B40639"/>
    <w:rsid w:val="00B42FE2"/>
    <w:rsid w:val="00B54EEE"/>
    <w:rsid w:val="00B62A0C"/>
    <w:rsid w:val="00B63A89"/>
    <w:rsid w:val="00B64B84"/>
    <w:rsid w:val="00B65DCD"/>
    <w:rsid w:val="00B758C2"/>
    <w:rsid w:val="00B83D93"/>
    <w:rsid w:val="00B84133"/>
    <w:rsid w:val="00B85EAE"/>
    <w:rsid w:val="00B860DE"/>
    <w:rsid w:val="00B87DF3"/>
    <w:rsid w:val="00B9153E"/>
    <w:rsid w:val="00B97131"/>
    <w:rsid w:val="00BA30AA"/>
    <w:rsid w:val="00BA40AA"/>
    <w:rsid w:val="00BB30C4"/>
    <w:rsid w:val="00BB3BB6"/>
    <w:rsid w:val="00BB507C"/>
    <w:rsid w:val="00BD032B"/>
    <w:rsid w:val="00BD2222"/>
    <w:rsid w:val="00BD4E28"/>
    <w:rsid w:val="00BD637C"/>
    <w:rsid w:val="00BD6726"/>
    <w:rsid w:val="00BD7AD6"/>
    <w:rsid w:val="00BE1B48"/>
    <w:rsid w:val="00BE4304"/>
    <w:rsid w:val="00C00CF4"/>
    <w:rsid w:val="00C01EAE"/>
    <w:rsid w:val="00C22019"/>
    <w:rsid w:val="00C22487"/>
    <w:rsid w:val="00C24851"/>
    <w:rsid w:val="00C305F2"/>
    <w:rsid w:val="00C408D5"/>
    <w:rsid w:val="00C420DB"/>
    <w:rsid w:val="00C4564E"/>
    <w:rsid w:val="00C458F2"/>
    <w:rsid w:val="00C47BDE"/>
    <w:rsid w:val="00C642CB"/>
    <w:rsid w:val="00C74BDF"/>
    <w:rsid w:val="00C846F6"/>
    <w:rsid w:val="00C8781E"/>
    <w:rsid w:val="00C90FF2"/>
    <w:rsid w:val="00C95741"/>
    <w:rsid w:val="00C9602C"/>
    <w:rsid w:val="00C971E6"/>
    <w:rsid w:val="00C97666"/>
    <w:rsid w:val="00CA3B2F"/>
    <w:rsid w:val="00CA3E4E"/>
    <w:rsid w:val="00CA441B"/>
    <w:rsid w:val="00CA462B"/>
    <w:rsid w:val="00CB2436"/>
    <w:rsid w:val="00CC0B64"/>
    <w:rsid w:val="00CC3F87"/>
    <w:rsid w:val="00CC4119"/>
    <w:rsid w:val="00CD6BF8"/>
    <w:rsid w:val="00CD7FB6"/>
    <w:rsid w:val="00CE09BA"/>
    <w:rsid w:val="00CE3556"/>
    <w:rsid w:val="00CE505B"/>
    <w:rsid w:val="00CF1152"/>
    <w:rsid w:val="00CF253F"/>
    <w:rsid w:val="00CF65AD"/>
    <w:rsid w:val="00D01F12"/>
    <w:rsid w:val="00D03445"/>
    <w:rsid w:val="00D059DD"/>
    <w:rsid w:val="00D06643"/>
    <w:rsid w:val="00D12794"/>
    <w:rsid w:val="00D12BB2"/>
    <w:rsid w:val="00D1599E"/>
    <w:rsid w:val="00D2071F"/>
    <w:rsid w:val="00D24ED3"/>
    <w:rsid w:val="00D27E39"/>
    <w:rsid w:val="00D52362"/>
    <w:rsid w:val="00D52A53"/>
    <w:rsid w:val="00D53E2E"/>
    <w:rsid w:val="00D67177"/>
    <w:rsid w:val="00D80605"/>
    <w:rsid w:val="00D83072"/>
    <w:rsid w:val="00D83CC4"/>
    <w:rsid w:val="00D92C6B"/>
    <w:rsid w:val="00D93DAE"/>
    <w:rsid w:val="00DA41C4"/>
    <w:rsid w:val="00DA5ACB"/>
    <w:rsid w:val="00DB1C75"/>
    <w:rsid w:val="00DB6D02"/>
    <w:rsid w:val="00DB71A4"/>
    <w:rsid w:val="00DC01AB"/>
    <w:rsid w:val="00DC62DA"/>
    <w:rsid w:val="00DD3D7B"/>
    <w:rsid w:val="00DD6DE0"/>
    <w:rsid w:val="00DE4F4F"/>
    <w:rsid w:val="00DE54E6"/>
    <w:rsid w:val="00DE6138"/>
    <w:rsid w:val="00DE7B5B"/>
    <w:rsid w:val="00DF04B1"/>
    <w:rsid w:val="00DF29C9"/>
    <w:rsid w:val="00DF3C5D"/>
    <w:rsid w:val="00E00632"/>
    <w:rsid w:val="00E119B6"/>
    <w:rsid w:val="00E11DCF"/>
    <w:rsid w:val="00E17232"/>
    <w:rsid w:val="00E22DD9"/>
    <w:rsid w:val="00E23997"/>
    <w:rsid w:val="00E35BE4"/>
    <w:rsid w:val="00E35EE5"/>
    <w:rsid w:val="00E41EAC"/>
    <w:rsid w:val="00E4230A"/>
    <w:rsid w:val="00E5144B"/>
    <w:rsid w:val="00E528E8"/>
    <w:rsid w:val="00E546A7"/>
    <w:rsid w:val="00E56D19"/>
    <w:rsid w:val="00E575DD"/>
    <w:rsid w:val="00E57AD1"/>
    <w:rsid w:val="00E60FF8"/>
    <w:rsid w:val="00E61AB3"/>
    <w:rsid w:val="00E7119B"/>
    <w:rsid w:val="00E72000"/>
    <w:rsid w:val="00E74176"/>
    <w:rsid w:val="00E74C9B"/>
    <w:rsid w:val="00E76EF7"/>
    <w:rsid w:val="00E8526F"/>
    <w:rsid w:val="00E96D3D"/>
    <w:rsid w:val="00E97B79"/>
    <w:rsid w:val="00EB3199"/>
    <w:rsid w:val="00EC7FF7"/>
    <w:rsid w:val="00ED7298"/>
    <w:rsid w:val="00ED7E39"/>
    <w:rsid w:val="00EE1778"/>
    <w:rsid w:val="00EE7943"/>
    <w:rsid w:val="00EF2BF8"/>
    <w:rsid w:val="00EF4D42"/>
    <w:rsid w:val="00EF55DC"/>
    <w:rsid w:val="00EF6ACA"/>
    <w:rsid w:val="00F03A42"/>
    <w:rsid w:val="00F048B0"/>
    <w:rsid w:val="00F1430B"/>
    <w:rsid w:val="00F156DE"/>
    <w:rsid w:val="00F16A48"/>
    <w:rsid w:val="00F208AB"/>
    <w:rsid w:val="00F217DF"/>
    <w:rsid w:val="00F235E3"/>
    <w:rsid w:val="00F35A81"/>
    <w:rsid w:val="00F3681C"/>
    <w:rsid w:val="00F52E54"/>
    <w:rsid w:val="00F54B1C"/>
    <w:rsid w:val="00F56A6E"/>
    <w:rsid w:val="00F56F35"/>
    <w:rsid w:val="00F5744F"/>
    <w:rsid w:val="00F64D9F"/>
    <w:rsid w:val="00F732B4"/>
    <w:rsid w:val="00F739A8"/>
    <w:rsid w:val="00F75A03"/>
    <w:rsid w:val="00F76183"/>
    <w:rsid w:val="00F77409"/>
    <w:rsid w:val="00F77DF5"/>
    <w:rsid w:val="00F81B73"/>
    <w:rsid w:val="00F81DE1"/>
    <w:rsid w:val="00F902C2"/>
    <w:rsid w:val="00F952AE"/>
    <w:rsid w:val="00F964B1"/>
    <w:rsid w:val="00FA5274"/>
    <w:rsid w:val="00FA775C"/>
    <w:rsid w:val="00FB2F7A"/>
    <w:rsid w:val="00FC3DCF"/>
    <w:rsid w:val="00FC71B3"/>
    <w:rsid w:val="00FE088D"/>
    <w:rsid w:val="00FE3C30"/>
    <w:rsid w:val="00FF5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BE14"/>
  <w15:docId w15:val="{CCB75A62-4210-4349-9FB4-B8C07A4B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DCF"/>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uiPriority w:val="9"/>
    <w:qFormat/>
    <w:rsid w:val="00621D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DCF"/>
    <w:pPr>
      <w:jc w:val="both"/>
    </w:pPr>
    <w:rPr>
      <w:lang w:val="en-US"/>
    </w:rPr>
  </w:style>
  <w:style w:type="character" w:customStyle="1" w:styleId="a4">
    <w:name w:val="Основной текст Знак"/>
    <w:basedOn w:val="a0"/>
    <w:link w:val="a3"/>
    <w:rsid w:val="00E11DCF"/>
    <w:rPr>
      <w:rFonts w:ascii="Times New Roman" w:eastAsia="Times New Roman" w:hAnsi="Times New Roman" w:cs="Times New Roman"/>
      <w:sz w:val="20"/>
      <w:szCs w:val="20"/>
      <w:lang w:val="en-US" w:eastAsia="ru-RU"/>
    </w:rPr>
  </w:style>
  <w:style w:type="paragraph" w:styleId="a5">
    <w:name w:val="Balloon Text"/>
    <w:basedOn w:val="a"/>
    <w:link w:val="a6"/>
    <w:uiPriority w:val="99"/>
    <w:semiHidden/>
    <w:unhideWhenUsed/>
    <w:rsid w:val="00E11DCF"/>
    <w:rPr>
      <w:rFonts w:ascii="Tahoma" w:hAnsi="Tahoma" w:cs="Tahoma"/>
      <w:sz w:val="16"/>
      <w:szCs w:val="16"/>
    </w:rPr>
  </w:style>
  <w:style w:type="character" w:customStyle="1" w:styleId="a6">
    <w:name w:val="Текст выноски Знак"/>
    <w:basedOn w:val="a0"/>
    <w:link w:val="a5"/>
    <w:uiPriority w:val="99"/>
    <w:semiHidden/>
    <w:rsid w:val="00E11DCF"/>
    <w:rPr>
      <w:rFonts w:ascii="Tahoma" w:eastAsia="Times New Roman" w:hAnsi="Tahoma" w:cs="Tahoma"/>
      <w:sz w:val="16"/>
      <w:szCs w:val="16"/>
      <w:lang w:val="uk-UA" w:eastAsia="ru-RU"/>
    </w:rPr>
  </w:style>
  <w:style w:type="paragraph" w:styleId="2">
    <w:name w:val="Body Text Indent 2"/>
    <w:basedOn w:val="a"/>
    <w:link w:val="20"/>
    <w:uiPriority w:val="99"/>
    <w:semiHidden/>
    <w:unhideWhenUsed/>
    <w:rsid w:val="00654136"/>
    <w:pPr>
      <w:spacing w:after="120" w:line="480" w:lineRule="auto"/>
      <w:ind w:left="283"/>
    </w:pPr>
  </w:style>
  <w:style w:type="character" w:customStyle="1" w:styleId="20">
    <w:name w:val="Основной текст с отступом 2 Знак"/>
    <w:basedOn w:val="a0"/>
    <w:link w:val="2"/>
    <w:uiPriority w:val="99"/>
    <w:semiHidden/>
    <w:rsid w:val="00654136"/>
    <w:rPr>
      <w:rFonts w:ascii="Times New Roman" w:eastAsia="Times New Roman" w:hAnsi="Times New Roman" w:cs="Times New Roman"/>
      <w:sz w:val="20"/>
      <w:szCs w:val="20"/>
      <w:lang w:val="uk-UA" w:eastAsia="ru-RU"/>
    </w:rPr>
  </w:style>
  <w:style w:type="paragraph" w:styleId="3">
    <w:name w:val="Body Text 3"/>
    <w:basedOn w:val="a"/>
    <w:link w:val="30"/>
    <w:uiPriority w:val="99"/>
    <w:semiHidden/>
    <w:unhideWhenUsed/>
    <w:rsid w:val="000A3B2A"/>
    <w:pPr>
      <w:spacing w:after="120"/>
    </w:pPr>
    <w:rPr>
      <w:sz w:val="16"/>
      <w:szCs w:val="16"/>
    </w:rPr>
  </w:style>
  <w:style w:type="character" w:customStyle="1" w:styleId="30">
    <w:name w:val="Основной текст 3 Знак"/>
    <w:basedOn w:val="a0"/>
    <w:link w:val="3"/>
    <w:uiPriority w:val="99"/>
    <w:semiHidden/>
    <w:rsid w:val="000A3B2A"/>
    <w:rPr>
      <w:rFonts w:ascii="Times New Roman" w:eastAsia="Times New Roman" w:hAnsi="Times New Roman" w:cs="Times New Roman"/>
      <w:sz w:val="16"/>
      <w:szCs w:val="16"/>
      <w:lang w:val="uk-UA" w:eastAsia="ru-RU"/>
    </w:rPr>
  </w:style>
  <w:style w:type="character" w:customStyle="1" w:styleId="10">
    <w:name w:val="Заголовок 1 Знак"/>
    <w:basedOn w:val="a0"/>
    <w:link w:val="1"/>
    <w:uiPriority w:val="9"/>
    <w:rsid w:val="00621D7B"/>
    <w:rPr>
      <w:rFonts w:asciiTheme="majorHAnsi" w:eastAsiaTheme="majorEastAsia" w:hAnsiTheme="majorHAnsi" w:cstheme="majorBidi"/>
      <w:b/>
      <w:bCs/>
      <w:color w:val="365F91" w:themeColor="accent1" w:themeShade="BF"/>
      <w:sz w:val="28"/>
      <w:szCs w:val="28"/>
      <w:lang w:val="uk-UA" w:eastAsia="ru-RU"/>
    </w:rPr>
  </w:style>
  <w:style w:type="character" w:styleId="a7">
    <w:name w:val="Emphasis"/>
    <w:basedOn w:val="a0"/>
    <w:uiPriority w:val="20"/>
    <w:qFormat/>
    <w:rsid w:val="002270DB"/>
    <w:rPr>
      <w:i/>
      <w:iC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18FA"/>
    <w:rPr>
      <w:rFonts w:ascii="Verdana" w:hAnsi="Verdana" w:cs="Verdana"/>
      <w:lang w:val="en-US" w:eastAsia="en-US"/>
    </w:rPr>
  </w:style>
  <w:style w:type="paragraph" w:customStyle="1" w:styleId="21">
    <w:name w:val="Основний текст (2)1"/>
    <w:basedOn w:val="a"/>
    <w:uiPriority w:val="99"/>
    <w:rsid w:val="00CA3B2F"/>
    <w:pPr>
      <w:widowControl w:val="0"/>
      <w:shd w:val="clear" w:color="auto" w:fill="FFFFFF"/>
      <w:spacing w:before="420" w:after="60" w:line="240" w:lineRule="atLeast"/>
      <w:jc w:val="both"/>
    </w:pPr>
    <w:rPr>
      <w:sz w:val="26"/>
      <w:szCs w:val="26"/>
    </w:rPr>
  </w:style>
  <w:style w:type="paragraph" w:styleId="a8">
    <w:name w:val="List Paragraph"/>
    <w:basedOn w:val="a"/>
    <w:uiPriority w:val="34"/>
    <w:qFormat/>
    <w:rsid w:val="00654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4630">
      <w:bodyDiv w:val="1"/>
      <w:marLeft w:val="0"/>
      <w:marRight w:val="0"/>
      <w:marTop w:val="0"/>
      <w:marBottom w:val="0"/>
      <w:divBdr>
        <w:top w:val="none" w:sz="0" w:space="0" w:color="auto"/>
        <w:left w:val="none" w:sz="0" w:space="0" w:color="auto"/>
        <w:bottom w:val="none" w:sz="0" w:space="0" w:color="auto"/>
        <w:right w:val="none" w:sz="0" w:space="0" w:color="auto"/>
      </w:divBdr>
    </w:div>
    <w:div w:id="142308723">
      <w:bodyDiv w:val="1"/>
      <w:marLeft w:val="0"/>
      <w:marRight w:val="0"/>
      <w:marTop w:val="0"/>
      <w:marBottom w:val="0"/>
      <w:divBdr>
        <w:top w:val="none" w:sz="0" w:space="0" w:color="auto"/>
        <w:left w:val="none" w:sz="0" w:space="0" w:color="auto"/>
        <w:bottom w:val="none" w:sz="0" w:space="0" w:color="auto"/>
        <w:right w:val="none" w:sz="0" w:space="0" w:color="auto"/>
      </w:divBdr>
    </w:div>
    <w:div w:id="619578347">
      <w:bodyDiv w:val="1"/>
      <w:marLeft w:val="0"/>
      <w:marRight w:val="0"/>
      <w:marTop w:val="0"/>
      <w:marBottom w:val="0"/>
      <w:divBdr>
        <w:top w:val="none" w:sz="0" w:space="0" w:color="auto"/>
        <w:left w:val="none" w:sz="0" w:space="0" w:color="auto"/>
        <w:bottom w:val="none" w:sz="0" w:space="0" w:color="auto"/>
        <w:right w:val="none" w:sz="0" w:space="0" w:color="auto"/>
      </w:divBdr>
    </w:div>
    <w:div w:id="875120170">
      <w:bodyDiv w:val="1"/>
      <w:marLeft w:val="0"/>
      <w:marRight w:val="0"/>
      <w:marTop w:val="0"/>
      <w:marBottom w:val="0"/>
      <w:divBdr>
        <w:top w:val="none" w:sz="0" w:space="0" w:color="auto"/>
        <w:left w:val="none" w:sz="0" w:space="0" w:color="auto"/>
        <w:bottom w:val="none" w:sz="0" w:space="0" w:color="auto"/>
        <w:right w:val="none" w:sz="0" w:space="0" w:color="auto"/>
      </w:divBdr>
    </w:div>
    <w:div w:id="936328677">
      <w:bodyDiv w:val="1"/>
      <w:marLeft w:val="0"/>
      <w:marRight w:val="0"/>
      <w:marTop w:val="0"/>
      <w:marBottom w:val="0"/>
      <w:divBdr>
        <w:top w:val="none" w:sz="0" w:space="0" w:color="auto"/>
        <w:left w:val="none" w:sz="0" w:space="0" w:color="auto"/>
        <w:bottom w:val="none" w:sz="0" w:space="0" w:color="auto"/>
        <w:right w:val="none" w:sz="0" w:space="0" w:color="auto"/>
      </w:divBdr>
    </w:div>
    <w:div w:id="1306853654">
      <w:bodyDiv w:val="1"/>
      <w:marLeft w:val="0"/>
      <w:marRight w:val="0"/>
      <w:marTop w:val="0"/>
      <w:marBottom w:val="0"/>
      <w:divBdr>
        <w:top w:val="none" w:sz="0" w:space="0" w:color="auto"/>
        <w:left w:val="none" w:sz="0" w:space="0" w:color="auto"/>
        <w:bottom w:val="none" w:sz="0" w:space="0" w:color="auto"/>
        <w:right w:val="none" w:sz="0" w:space="0" w:color="auto"/>
      </w:divBdr>
    </w:div>
    <w:div w:id="1455368321">
      <w:bodyDiv w:val="1"/>
      <w:marLeft w:val="0"/>
      <w:marRight w:val="0"/>
      <w:marTop w:val="0"/>
      <w:marBottom w:val="0"/>
      <w:divBdr>
        <w:top w:val="none" w:sz="0" w:space="0" w:color="auto"/>
        <w:left w:val="none" w:sz="0" w:space="0" w:color="auto"/>
        <w:bottom w:val="none" w:sz="0" w:space="0" w:color="auto"/>
        <w:right w:val="none" w:sz="0" w:space="0" w:color="auto"/>
      </w:divBdr>
    </w:div>
    <w:div w:id="172821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DDBFE-D220-482C-8174-C0DCE26D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11</Pages>
  <Words>4095</Words>
  <Characters>23343</Characters>
  <Application>Microsoft Office Word</Application>
  <DocSecurity>0</DocSecurity>
  <Lines>194</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FinUpr1</dc:creator>
  <cp:lastModifiedBy>admin</cp:lastModifiedBy>
  <cp:revision>230</cp:revision>
  <cp:lastPrinted>2022-12-13T12:46:00Z</cp:lastPrinted>
  <dcterms:created xsi:type="dcterms:W3CDTF">2023-12-15T07:27:00Z</dcterms:created>
  <dcterms:modified xsi:type="dcterms:W3CDTF">2024-12-23T14:13:00Z</dcterms:modified>
</cp:coreProperties>
</file>